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B3852" w14:textId="77777777" w:rsidR="006123A4" w:rsidRPr="00070232" w:rsidRDefault="006123A4" w:rsidP="006123A4">
      <w:pPr>
        <w:spacing w:after="0"/>
        <w:jc w:val="both"/>
        <w:rPr>
          <w:rFonts w:asciiTheme="majorHAnsi" w:hAnsiTheme="majorHAnsi"/>
          <w:sz w:val="18"/>
          <w:szCs w:val="16"/>
        </w:rPr>
      </w:pPr>
      <w:r w:rsidRPr="00070232">
        <w:rPr>
          <w:rFonts w:asciiTheme="majorHAnsi" w:hAnsiTheme="majorHAnsi"/>
          <w:sz w:val="18"/>
          <w:szCs w:val="16"/>
        </w:rPr>
        <w:t xml:space="preserve">Projekt je sufinancirala Europska unija iz Europskog fonda za regionalni razvoj. </w:t>
      </w:r>
    </w:p>
    <w:p w14:paraId="1EE5E7AF" w14:textId="73EDC540" w:rsidR="006123A4" w:rsidRPr="00070232" w:rsidRDefault="006123A4" w:rsidP="006123A4">
      <w:pPr>
        <w:spacing w:after="0"/>
        <w:jc w:val="both"/>
        <w:rPr>
          <w:rFonts w:asciiTheme="majorHAnsi" w:hAnsiTheme="majorHAnsi"/>
          <w:sz w:val="18"/>
          <w:szCs w:val="16"/>
        </w:rPr>
      </w:pPr>
      <w:r w:rsidRPr="00070232">
        <w:rPr>
          <w:rFonts w:asciiTheme="majorHAnsi" w:hAnsiTheme="majorHAnsi"/>
          <w:sz w:val="18"/>
          <w:szCs w:val="16"/>
        </w:rPr>
        <w:t>Sadržaj ovog dokumenta isključiva je odgovornost trg</w:t>
      </w:r>
      <w:r w:rsidR="00567409" w:rsidRPr="00070232">
        <w:rPr>
          <w:rFonts w:asciiTheme="majorHAnsi" w:hAnsiTheme="majorHAnsi"/>
          <w:sz w:val="18"/>
          <w:szCs w:val="16"/>
        </w:rPr>
        <w:t>ovačkog društva Potestas</w:t>
      </w:r>
      <w:r w:rsidRPr="00070232">
        <w:rPr>
          <w:rFonts w:asciiTheme="majorHAnsi" w:hAnsiTheme="majorHAnsi"/>
          <w:sz w:val="18"/>
          <w:szCs w:val="16"/>
        </w:rPr>
        <w:t xml:space="preserve"> d.o.o.</w:t>
      </w:r>
    </w:p>
    <w:p w14:paraId="74F5F7BE" w14:textId="77777777" w:rsidR="006123A4" w:rsidRPr="00070232" w:rsidRDefault="006123A4" w:rsidP="00FE72F9">
      <w:pPr>
        <w:rPr>
          <w:rFonts w:asciiTheme="majorHAnsi" w:hAnsiTheme="majorHAnsi"/>
        </w:rPr>
      </w:pPr>
    </w:p>
    <w:p w14:paraId="1B2E3CB2" w14:textId="57572EF4" w:rsidR="006123A4" w:rsidRPr="00070232" w:rsidRDefault="00D85409" w:rsidP="006123A4">
      <w:pPr>
        <w:rPr>
          <w:rFonts w:asciiTheme="majorHAnsi" w:hAnsiTheme="majorHAnsi"/>
        </w:rPr>
      </w:pPr>
      <w:r w:rsidRPr="00070232">
        <w:rPr>
          <w:rFonts w:asciiTheme="majorHAnsi" w:hAnsiTheme="majorHAnsi"/>
          <w:b/>
        </w:rPr>
        <w:t>Na</w:t>
      </w:r>
      <w:r w:rsidR="006123A4" w:rsidRPr="00070232">
        <w:rPr>
          <w:rFonts w:asciiTheme="majorHAnsi" w:hAnsiTheme="majorHAnsi"/>
          <w:b/>
        </w:rPr>
        <w:t>ručitelj:</w:t>
      </w:r>
    </w:p>
    <w:p w14:paraId="57DB3821" w14:textId="288E4A2A" w:rsidR="0059099D" w:rsidRPr="00070232" w:rsidRDefault="00567409" w:rsidP="006123A4">
      <w:pPr>
        <w:spacing w:after="0" w:line="276" w:lineRule="auto"/>
        <w:rPr>
          <w:rFonts w:asciiTheme="majorHAnsi" w:hAnsiTheme="majorHAnsi" w:cs="Arial"/>
          <w:b/>
          <w:sz w:val="20"/>
          <w:szCs w:val="20"/>
        </w:rPr>
      </w:pPr>
      <w:r w:rsidRPr="00070232">
        <w:rPr>
          <w:rFonts w:asciiTheme="majorHAnsi" w:hAnsiTheme="majorHAnsi" w:cs="Arial"/>
          <w:b/>
          <w:sz w:val="20"/>
          <w:szCs w:val="20"/>
        </w:rPr>
        <w:t xml:space="preserve">POTESTAS </w:t>
      </w:r>
      <w:r w:rsidR="007D38A1" w:rsidRPr="00070232">
        <w:rPr>
          <w:rFonts w:asciiTheme="majorHAnsi" w:hAnsiTheme="majorHAnsi"/>
          <w:b/>
        </w:rPr>
        <w:t>d.o.o.</w:t>
      </w:r>
      <w:r w:rsidR="0059099D" w:rsidRPr="00070232">
        <w:rPr>
          <w:rFonts w:asciiTheme="majorHAnsi" w:hAnsiTheme="majorHAnsi"/>
          <w:b/>
        </w:rPr>
        <w:t xml:space="preserve"> </w:t>
      </w:r>
    </w:p>
    <w:p w14:paraId="7E43F044" w14:textId="77777777" w:rsidR="00567409" w:rsidRPr="00070232" w:rsidRDefault="00567409" w:rsidP="00567409">
      <w:pPr>
        <w:spacing w:after="0" w:line="276" w:lineRule="auto"/>
        <w:rPr>
          <w:rFonts w:asciiTheme="majorHAnsi" w:hAnsiTheme="majorHAnsi" w:cs="Arial"/>
          <w:b/>
          <w:sz w:val="20"/>
          <w:szCs w:val="20"/>
        </w:rPr>
      </w:pPr>
      <w:r w:rsidRPr="00070232">
        <w:rPr>
          <w:rFonts w:asciiTheme="majorHAnsi" w:hAnsiTheme="majorHAnsi" w:cs="Arial"/>
          <w:b/>
          <w:sz w:val="20"/>
          <w:szCs w:val="20"/>
        </w:rPr>
        <w:t xml:space="preserve">Hatzeov perivoj 3, </w:t>
      </w:r>
    </w:p>
    <w:p w14:paraId="2F5EF7A6" w14:textId="10373E03" w:rsidR="006123A4" w:rsidRPr="00070232" w:rsidRDefault="00567409" w:rsidP="00567409">
      <w:pPr>
        <w:spacing w:after="0" w:line="276" w:lineRule="auto"/>
        <w:rPr>
          <w:rFonts w:asciiTheme="majorHAnsi" w:hAnsiTheme="majorHAnsi" w:cs="Arial"/>
          <w:sz w:val="20"/>
          <w:szCs w:val="20"/>
        </w:rPr>
      </w:pPr>
      <w:r w:rsidRPr="00070232">
        <w:rPr>
          <w:rFonts w:asciiTheme="majorHAnsi" w:hAnsiTheme="majorHAnsi" w:cs="Arial"/>
          <w:b/>
          <w:sz w:val="20"/>
          <w:szCs w:val="20"/>
        </w:rPr>
        <w:t xml:space="preserve">21 000 Split, Hrvatska </w:t>
      </w:r>
    </w:p>
    <w:p w14:paraId="694F58BE" w14:textId="77777777" w:rsidR="006123A4" w:rsidRPr="00070232" w:rsidRDefault="006123A4" w:rsidP="006123A4">
      <w:pPr>
        <w:spacing w:after="0" w:line="276" w:lineRule="auto"/>
        <w:rPr>
          <w:rFonts w:asciiTheme="majorHAnsi" w:hAnsiTheme="majorHAnsi"/>
          <w:sz w:val="20"/>
          <w:szCs w:val="20"/>
        </w:rPr>
      </w:pPr>
    </w:p>
    <w:p w14:paraId="45228963" w14:textId="77777777" w:rsidR="00E277D3" w:rsidRPr="00070232" w:rsidRDefault="00E277D3" w:rsidP="006123A4">
      <w:pPr>
        <w:spacing w:after="0" w:line="276" w:lineRule="auto"/>
        <w:rPr>
          <w:rFonts w:asciiTheme="majorHAnsi" w:hAnsiTheme="majorHAnsi"/>
          <w:sz w:val="20"/>
          <w:szCs w:val="20"/>
        </w:rPr>
      </w:pPr>
    </w:p>
    <w:p w14:paraId="240C6F21" w14:textId="77777777" w:rsidR="00487821" w:rsidRPr="00070232" w:rsidRDefault="00487821" w:rsidP="006123A4">
      <w:pPr>
        <w:spacing w:after="0" w:line="276" w:lineRule="auto"/>
        <w:rPr>
          <w:rFonts w:asciiTheme="majorHAnsi" w:hAnsiTheme="majorHAnsi"/>
          <w:sz w:val="20"/>
          <w:szCs w:val="20"/>
        </w:rPr>
      </w:pPr>
    </w:p>
    <w:p w14:paraId="0C10135E" w14:textId="77777777" w:rsidR="006123A4" w:rsidRPr="00070232" w:rsidRDefault="006123A4" w:rsidP="006123A4">
      <w:pPr>
        <w:spacing w:after="0" w:line="240" w:lineRule="auto"/>
        <w:jc w:val="center"/>
        <w:rPr>
          <w:rFonts w:asciiTheme="majorHAnsi" w:hAnsiTheme="majorHAnsi"/>
          <w:b/>
        </w:rPr>
      </w:pPr>
    </w:p>
    <w:p w14:paraId="389EE5DB" w14:textId="77777777" w:rsidR="00DE38A9" w:rsidRPr="00070232" w:rsidRDefault="00DE38A9" w:rsidP="006123A4">
      <w:pPr>
        <w:spacing w:after="0" w:line="240" w:lineRule="auto"/>
        <w:jc w:val="center"/>
        <w:rPr>
          <w:rFonts w:asciiTheme="majorHAnsi" w:hAnsiTheme="majorHAnsi"/>
          <w:b/>
          <w:sz w:val="26"/>
          <w:szCs w:val="26"/>
        </w:rPr>
      </w:pPr>
    </w:p>
    <w:p w14:paraId="7900880D" w14:textId="77777777" w:rsidR="006123A4" w:rsidRPr="00070232" w:rsidRDefault="006123A4" w:rsidP="006123A4">
      <w:pPr>
        <w:spacing w:after="0" w:line="240" w:lineRule="auto"/>
        <w:jc w:val="center"/>
        <w:rPr>
          <w:rFonts w:asciiTheme="majorHAnsi" w:hAnsiTheme="majorHAnsi"/>
          <w:b/>
          <w:sz w:val="26"/>
          <w:szCs w:val="26"/>
        </w:rPr>
      </w:pPr>
      <w:r w:rsidRPr="00070232">
        <w:rPr>
          <w:rFonts w:asciiTheme="majorHAnsi" w:hAnsiTheme="majorHAnsi"/>
          <w:b/>
          <w:sz w:val="26"/>
          <w:szCs w:val="26"/>
        </w:rPr>
        <w:t xml:space="preserve"> </w:t>
      </w:r>
      <w:r w:rsidR="000E4750" w:rsidRPr="00070232">
        <w:rPr>
          <w:rFonts w:asciiTheme="majorHAnsi" w:hAnsiTheme="majorHAnsi"/>
          <w:b/>
          <w:bCs/>
          <w:sz w:val="26"/>
          <w:szCs w:val="26"/>
        </w:rPr>
        <w:t>DOKUMENTACIJA</w:t>
      </w:r>
      <w:r w:rsidRPr="00070232">
        <w:rPr>
          <w:rFonts w:asciiTheme="majorHAnsi" w:hAnsiTheme="majorHAnsi"/>
          <w:b/>
          <w:bCs/>
          <w:sz w:val="26"/>
          <w:szCs w:val="26"/>
        </w:rPr>
        <w:t xml:space="preserve"> ZA NADMETANJE </w:t>
      </w:r>
    </w:p>
    <w:p w14:paraId="203D571E" w14:textId="77777777" w:rsidR="006123A4" w:rsidRPr="00070232" w:rsidRDefault="006123A4" w:rsidP="006123A4">
      <w:pPr>
        <w:spacing w:after="0" w:line="240" w:lineRule="auto"/>
        <w:jc w:val="center"/>
        <w:rPr>
          <w:rFonts w:asciiTheme="majorHAnsi" w:hAnsiTheme="majorHAnsi"/>
          <w:b/>
          <w:sz w:val="26"/>
          <w:szCs w:val="26"/>
        </w:rPr>
      </w:pPr>
    </w:p>
    <w:p w14:paraId="00CABE58" w14:textId="364047DA" w:rsidR="00567409" w:rsidRPr="00070232" w:rsidRDefault="006123A4" w:rsidP="00567409">
      <w:pPr>
        <w:spacing w:after="0" w:line="240" w:lineRule="auto"/>
        <w:jc w:val="center"/>
        <w:rPr>
          <w:rFonts w:asciiTheme="majorHAnsi" w:hAnsiTheme="majorHAnsi"/>
          <w:b/>
          <w:sz w:val="26"/>
          <w:szCs w:val="26"/>
        </w:rPr>
      </w:pPr>
      <w:r w:rsidRPr="00070232">
        <w:rPr>
          <w:rFonts w:asciiTheme="majorHAnsi" w:hAnsiTheme="majorHAnsi"/>
          <w:b/>
          <w:bCs/>
          <w:sz w:val="26"/>
          <w:szCs w:val="26"/>
        </w:rPr>
        <w:t>PREDMET NABAVE:</w:t>
      </w:r>
    </w:p>
    <w:p w14:paraId="03BAC4BB" w14:textId="717C6BAC" w:rsidR="00567409" w:rsidRPr="00070232" w:rsidRDefault="00C63001" w:rsidP="00567409">
      <w:pPr>
        <w:jc w:val="center"/>
        <w:rPr>
          <w:rFonts w:asciiTheme="majorHAnsi" w:hAnsiTheme="majorHAnsi"/>
          <w:b/>
          <w:bCs/>
          <w:sz w:val="26"/>
          <w:szCs w:val="26"/>
        </w:rPr>
      </w:pPr>
      <w:bookmarkStart w:id="0" w:name="_Hlk486943179"/>
      <w:r>
        <w:rPr>
          <w:rFonts w:asciiTheme="majorHAnsi" w:hAnsiTheme="majorHAnsi"/>
          <w:b/>
          <w:bCs/>
          <w:sz w:val="26"/>
          <w:szCs w:val="26"/>
        </w:rPr>
        <w:t xml:space="preserve">Oprema za </w:t>
      </w:r>
      <w:r w:rsidR="000B1E95">
        <w:rPr>
          <w:rFonts w:asciiTheme="majorHAnsi" w:hAnsiTheme="majorHAnsi"/>
          <w:b/>
          <w:bCs/>
          <w:sz w:val="26"/>
          <w:szCs w:val="26"/>
        </w:rPr>
        <w:t>sportski sadržaj</w:t>
      </w:r>
    </w:p>
    <w:p w14:paraId="0D5D830E" w14:textId="374055DF" w:rsidR="007F6ABE" w:rsidRPr="00070232" w:rsidRDefault="007F6ABE" w:rsidP="00567409">
      <w:pPr>
        <w:jc w:val="center"/>
        <w:rPr>
          <w:rFonts w:asciiTheme="majorHAnsi" w:hAnsiTheme="majorHAnsi"/>
          <w:b/>
          <w:bCs/>
          <w:sz w:val="26"/>
          <w:szCs w:val="26"/>
        </w:rPr>
      </w:pPr>
    </w:p>
    <w:bookmarkEnd w:id="0"/>
    <w:p w14:paraId="642C296C" w14:textId="2A14756B" w:rsidR="001A436C" w:rsidRPr="00070232" w:rsidRDefault="00567409" w:rsidP="00567409">
      <w:pPr>
        <w:jc w:val="center"/>
        <w:rPr>
          <w:rFonts w:asciiTheme="majorHAnsi" w:hAnsiTheme="majorHAnsi"/>
          <w:b/>
          <w:bCs/>
          <w:sz w:val="26"/>
          <w:szCs w:val="26"/>
        </w:rPr>
      </w:pPr>
      <w:r w:rsidRPr="00070232">
        <w:rPr>
          <w:rFonts w:asciiTheme="majorHAnsi" w:hAnsiTheme="majorHAnsi"/>
          <w:b/>
          <w:bCs/>
          <w:sz w:val="26"/>
          <w:szCs w:val="26"/>
        </w:rPr>
        <w:t xml:space="preserve"> </w:t>
      </w:r>
    </w:p>
    <w:p w14:paraId="6DE96236" w14:textId="2D699161" w:rsidR="00567409" w:rsidRPr="00070232" w:rsidRDefault="00567409" w:rsidP="00567409">
      <w:pPr>
        <w:jc w:val="center"/>
        <w:rPr>
          <w:rFonts w:asciiTheme="majorHAnsi" w:hAnsiTheme="majorHAnsi"/>
          <w:b/>
          <w:bCs/>
          <w:sz w:val="26"/>
          <w:szCs w:val="26"/>
        </w:rPr>
      </w:pPr>
    </w:p>
    <w:p w14:paraId="45FAEF1C" w14:textId="16C99DED" w:rsidR="00567409" w:rsidRPr="00070232" w:rsidRDefault="00567409" w:rsidP="00567409">
      <w:pPr>
        <w:jc w:val="center"/>
        <w:rPr>
          <w:rFonts w:asciiTheme="majorHAnsi" w:hAnsiTheme="majorHAnsi"/>
          <w:b/>
          <w:bCs/>
          <w:sz w:val="26"/>
          <w:szCs w:val="26"/>
        </w:rPr>
      </w:pPr>
    </w:p>
    <w:p w14:paraId="4FBC5B19" w14:textId="7D9AF3F7" w:rsidR="00567409" w:rsidRPr="00070232" w:rsidRDefault="00567409" w:rsidP="00567409">
      <w:pPr>
        <w:jc w:val="center"/>
        <w:rPr>
          <w:rFonts w:asciiTheme="majorHAnsi" w:hAnsiTheme="majorHAnsi"/>
          <w:b/>
          <w:bCs/>
          <w:sz w:val="26"/>
          <w:szCs w:val="26"/>
        </w:rPr>
      </w:pPr>
    </w:p>
    <w:p w14:paraId="3C8E43F7" w14:textId="38D230AD" w:rsidR="00567409" w:rsidRPr="00070232" w:rsidRDefault="00567409" w:rsidP="00567409">
      <w:pPr>
        <w:jc w:val="center"/>
        <w:rPr>
          <w:rFonts w:asciiTheme="majorHAnsi" w:hAnsiTheme="majorHAnsi"/>
          <w:b/>
          <w:bCs/>
          <w:sz w:val="26"/>
          <w:szCs w:val="26"/>
        </w:rPr>
      </w:pPr>
    </w:p>
    <w:p w14:paraId="72A21D6F" w14:textId="50501B31" w:rsidR="00567409" w:rsidRPr="00070232" w:rsidRDefault="00567409" w:rsidP="00567409">
      <w:pPr>
        <w:jc w:val="center"/>
        <w:rPr>
          <w:rFonts w:asciiTheme="majorHAnsi" w:hAnsiTheme="majorHAnsi"/>
          <w:b/>
          <w:bCs/>
          <w:sz w:val="26"/>
          <w:szCs w:val="26"/>
        </w:rPr>
      </w:pPr>
    </w:p>
    <w:p w14:paraId="2C3007FC" w14:textId="49AF1893" w:rsidR="00567409" w:rsidRPr="00070232" w:rsidRDefault="00567409" w:rsidP="00567409">
      <w:pPr>
        <w:jc w:val="center"/>
        <w:rPr>
          <w:rFonts w:asciiTheme="majorHAnsi" w:hAnsiTheme="majorHAnsi"/>
          <w:b/>
          <w:bCs/>
          <w:sz w:val="26"/>
          <w:szCs w:val="26"/>
        </w:rPr>
      </w:pPr>
    </w:p>
    <w:p w14:paraId="5D4EAAEC" w14:textId="77777777" w:rsidR="00567409" w:rsidRPr="00070232" w:rsidRDefault="00567409" w:rsidP="00567409">
      <w:pPr>
        <w:jc w:val="center"/>
        <w:rPr>
          <w:rFonts w:asciiTheme="majorHAnsi" w:hAnsiTheme="majorHAnsi"/>
          <w:sz w:val="26"/>
          <w:szCs w:val="26"/>
        </w:rPr>
      </w:pPr>
    </w:p>
    <w:p w14:paraId="0D3E1377" w14:textId="77777777" w:rsidR="00487821" w:rsidRPr="00070232" w:rsidRDefault="00487821" w:rsidP="00974109">
      <w:pPr>
        <w:jc w:val="center"/>
        <w:rPr>
          <w:rFonts w:asciiTheme="majorHAnsi" w:hAnsiTheme="majorHAnsi"/>
        </w:rPr>
      </w:pPr>
    </w:p>
    <w:p w14:paraId="217D800B" w14:textId="4CE90826" w:rsidR="006123A4" w:rsidRPr="00070232" w:rsidRDefault="006123A4" w:rsidP="00567409">
      <w:pPr>
        <w:rPr>
          <w:rFonts w:asciiTheme="majorHAnsi" w:hAnsiTheme="majorHAnsi"/>
          <w:b/>
        </w:rPr>
      </w:pPr>
    </w:p>
    <w:p w14:paraId="66A5E83B" w14:textId="0985E597" w:rsidR="00487821" w:rsidRPr="00070232" w:rsidRDefault="003C1A5D" w:rsidP="00297CD1">
      <w:pPr>
        <w:jc w:val="center"/>
        <w:rPr>
          <w:rFonts w:asciiTheme="majorHAnsi" w:hAnsiTheme="majorHAnsi"/>
          <w:b/>
        </w:rPr>
      </w:pPr>
      <w:r>
        <w:rPr>
          <w:rFonts w:asciiTheme="majorHAnsi" w:hAnsiTheme="majorHAnsi"/>
          <w:b/>
        </w:rPr>
        <w:t>Travanj</w:t>
      </w:r>
      <w:r w:rsidR="00567409" w:rsidRPr="000969A8">
        <w:rPr>
          <w:rFonts w:asciiTheme="majorHAnsi" w:hAnsiTheme="majorHAnsi"/>
          <w:b/>
        </w:rPr>
        <w:t xml:space="preserve"> </w:t>
      </w:r>
      <w:r w:rsidR="006123A4" w:rsidRPr="000969A8">
        <w:rPr>
          <w:rFonts w:asciiTheme="majorHAnsi" w:hAnsiTheme="majorHAnsi"/>
          <w:b/>
        </w:rPr>
        <w:t>201</w:t>
      </w:r>
      <w:r>
        <w:rPr>
          <w:rFonts w:asciiTheme="majorHAnsi" w:hAnsiTheme="majorHAnsi"/>
          <w:b/>
        </w:rPr>
        <w:t>8</w:t>
      </w:r>
      <w:r w:rsidR="006123A4" w:rsidRPr="000969A8">
        <w:rPr>
          <w:rFonts w:asciiTheme="majorHAnsi" w:hAnsiTheme="majorHAnsi"/>
          <w:b/>
        </w:rPr>
        <w:t>.</w:t>
      </w:r>
    </w:p>
    <w:p w14:paraId="05CB0F28" w14:textId="77777777" w:rsidR="003F7F7D" w:rsidRPr="00070232" w:rsidRDefault="003F7F7D" w:rsidP="006123A4">
      <w:pPr>
        <w:rPr>
          <w:rFonts w:asciiTheme="majorHAnsi" w:hAnsiTheme="majorHAnsi"/>
        </w:rPr>
      </w:pPr>
    </w:p>
    <w:p w14:paraId="05A0452E" w14:textId="77777777" w:rsidR="00487821" w:rsidRPr="00070232" w:rsidRDefault="00487821" w:rsidP="00487821">
      <w:pPr>
        <w:tabs>
          <w:tab w:val="left" w:pos="5610"/>
        </w:tabs>
        <w:spacing w:after="0" w:line="240" w:lineRule="auto"/>
        <w:rPr>
          <w:rFonts w:asciiTheme="majorHAnsi" w:hAnsiTheme="majorHAnsi"/>
          <w:b/>
          <w:bCs/>
        </w:rPr>
      </w:pPr>
    </w:p>
    <w:p w14:paraId="7732E021" w14:textId="2519FE29" w:rsidR="00567409" w:rsidRPr="00070232" w:rsidRDefault="006123A4" w:rsidP="00567409">
      <w:pPr>
        <w:tabs>
          <w:tab w:val="left" w:pos="1418"/>
        </w:tabs>
        <w:spacing w:after="0" w:line="240" w:lineRule="auto"/>
        <w:rPr>
          <w:rFonts w:asciiTheme="majorHAnsi" w:hAnsiTheme="majorHAnsi"/>
          <w:b/>
          <w:bCs/>
        </w:rPr>
      </w:pPr>
      <w:bookmarkStart w:id="1" w:name="_Hlk488654855"/>
      <w:r w:rsidRPr="00070232">
        <w:rPr>
          <w:rFonts w:asciiTheme="majorHAnsi" w:hAnsiTheme="majorHAnsi"/>
          <w:b/>
        </w:rPr>
        <w:t xml:space="preserve">Naziv poziva: </w:t>
      </w:r>
      <w:r w:rsidR="00567409" w:rsidRPr="00070232">
        <w:rPr>
          <w:rFonts w:asciiTheme="majorHAnsi" w:hAnsiTheme="majorHAnsi"/>
          <w:b/>
          <w:bCs/>
        </w:rPr>
        <w:t>„Podrška razvoju MSP u turizmu povećanjem kvalitete i dodatne ponude hotela“</w:t>
      </w:r>
    </w:p>
    <w:p w14:paraId="7045715B" w14:textId="77777777" w:rsidR="00567409" w:rsidRPr="00070232" w:rsidRDefault="00567409" w:rsidP="00567409">
      <w:pPr>
        <w:tabs>
          <w:tab w:val="left" w:pos="1418"/>
        </w:tabs>
        <w:spacing w:after="0" w:line="240" w:lineRule="auto"/>
        <w:rPr>
          <w:rFonts w:asciiTheme="majorHAnsi" w:hAnsiTheme="majorHAnsi"/>
          <w:b/>
          <w:bCs/>
        </w:rPr>
      </w:pPr>
      <w:r w:rsidRPr="00070232">
        <w:rPr>
          <w:rFonts w:asciiTheme="majorHAnsi" w:hAnsiTheme="majorHAnsi"/>
          <w:b/>
          <w:bCs/>
        </w:rPr>
        <w:t>Referentni broj poziva: KK.03.2.1.04.– Druga izmjena</w:t>
      </w:r>
    </w:p>
    <w:p w14:paraId="22C34113" w14:textId="77777777" w:rsidR="00567409" w:rsidRPr="00070232" w:rsidRDefault="00567409" w:rsidP="00567409">
      <w:pPr>
        <w:tabs>
          <w:tab w:val="left" w:pos="1418"/>
        </w:tabs>
        <w:spacing w:after="0" w:line="240" w:lineRule="auto"/>
        <w:rPr>
          <w:rFonts w:asciiTheme="majorHAnsi" w:hAnsiTheme="majorHAnsi"/>
          <w:b/>
          <w:bCs/>
        </w:rPr>
      </w:pPr>
    </w:p>
    <w:p w14:paraId="54376D55" w14:textId="294F5472" w:rsidR="00487821" w:rsidRPr="00070232" w:rsidRDefault="006123A4" w:rsidP="00567409">
      <w:pPr>
        <w:tabs>
          <w:tab w:val="left" w:pos="1418"/>
        </w:tabs>
        <w:spacing w:after="0" w:line="240" w:lineRule="auto"/>
        <w:rPr>
          <w:rFonts w:asciiTheme="majorHAnsi" w:hAnsiTheme="majorHAnsi"/>
          <w:b/>
        </w:rPr>
      </w:pPr>
      <w:r w:rsidRPr="00070232">
        <w:rPr>
          <w:rFonts w:asciiTheme="majorHAnsi" w:hAnsiTheme="majorHAnsi"/>
          <w:b/>
          <w:bCs/>
        </w:rPr>
        <w:t>Nabava za potrebe projekta</w:t>
      </w:r>
      <w:r w:rsidR="00487821" w:rsidRPr="00070232">
        <w:rPr>
          <w:rFonts w:asciiTheme="majorHAnsi" w:hAnsiTheme="majorHAnsi"/>
          <w:b/>
          <w:bCs/>
        </w:rPr>
        <w:t>:</w:t>
      </w:r>
      <w:r w:rsidRPr="00070232">
        <w:rPr>
          <w:rFonts w:asciiTheme="majorHAnsi" w:hAnsiTheme="majorHAnsi"/>
          <w:b/>
          <w:bCs/>
        </w:rPr>
        <w:t xml:space="preserve"> </w:t>
      </w:r>
      <w:r w:rsidR="00487821" w:rsidRPr="00070232">
        <w:rPr>
          <w:rFonts w:asciiTheme="majorHAnsi" w:hAnsiTheme="majorHAnsi"/>
          <w:b/>
        </w:rPr>
        <w:t>„</w:t>
      </w:r>
      <w:r w:rsidR="00567409" w:rsidRPr="00070232">
        <w:rPr>
          <w:rFonts w:asciiTheme="majorHAnsi" w:hAnsiTheme="majorHAnsi"/>
          <w:b/>
        </w:rPr>
        <w:t>Izgradnja i opremanje turističkog naselja 4* Fenomen Plitvice“</w:t>
      </w:r>
      <w:bookmarkEnd w:id="1"/>
      <w:r w:rsidR="00297CD1" w:rsidRPr="00070232">
        <w:rPr>
          <w:rFonts w:asciiTheme="majorHAnsi" w:hAnsiTheme="majorHAnsi"/>
          <w:b/>
        </w:rPr>
        <w:br w:type="page"/>
      </w:r>
    </w:p>
    <w:sdt>
      <w:sdtPr>
        <w:rPr>
          <w:rFonts w:asciiTheme="minorHAnsi" w:eastAsiaTheme="minorHAnsi" w:hAnsiTheme="minorHAnsi" w:cstheme="minorBidi"/>
          <w:b w:val="0"/>
          <w:bCs w:val="0"/>
          <w:color w:val="auto"/>
          <w:sz w:val="22"/>
          <w:szCs w:val="22"/>
          <w:lang w:val="hr-HR" w:eastAsia="en-US"/>
        </w:rPr>
        <w:id w:val="-1374605855"/>
        <w:docPartObj>
          <w:docPartGallery w:val="Table of Contents"/>
          <w:docPartUnique/>
        </w:docPartObj>
      </w:sdtPr>
      <w:sdtEndPr>
        <w:rPr>
          <w:noProof/>
        </w:rPr>
      </w:sdtEndPr>
      <w:sdtContent>
        <w:p w14:paraId="33DEF24B" w14:textId="6F623D58" w:rsidR="008132A0" w:rsidRPr="00070232" w:rsidRDefault="008132A0">
          <w:pPr>
            <w:pStyle w:val="TOCHeading"/>
            <w:rPr>
              <w:color w:val="auto"/>
              <w:lang w:val="hr-HR"/>
            </w:rPr>
          </w:pPr>
        </w:p>
        <w:p w14:paraId="08DD3816" w14:textId="5374BAF1" w:rsidR="00D3341B" w:rsidRDefault="008132A0">
          <w:pPr>
            <w:pStyle w:val="TOC1"/>
            <w:rPr>
              <w:rFonts w:eastAsiaTheme="minorEastAsia"/>
              <w:b w:val="0"/>
              <w:bCs w:val="0"/>
              <w:caps w:val="0"/>
              <w:noProof/>
              <w:sz w:val="22"/>
              <w:szCs w:val="22"/>
              <w:lang w:val="en-GB" w:eastAsia="en-GB"/>
            </w:rPr>
          </w:pPr>
          <w:r w:rsidRPr="00070232">
            <w:rPr>
              <w:rFonts w:asciiTheme="majorHAnsi" w:hAnsiTheme="majorHAnsi"/>
            </w:rPr>
            <w:fldChar w:fldCharType="begin"/>
          </w:r>
          <w:r w:rsidRPr="00070232">
            <w:rPr>
              <w:rFonts w:asciiTheme="majorHAnsi" w:hAnsiTheme="majorHAnsi"/>
            </w:rPr>
            <w:instrText xml:space="preserve"> TOC \o "1-3" \h \z \u </w:instrText>
          </w:r>
          <w:r w:rsidRPr="00070232">
            <w:rPr>
              <w:rFonts w:asciiTheme="majorHAnsi" w:hAnsiTheme="majorHAnsi"/>
            </w:rPr>
            <w:fldChar w:fldCharType="separate"/>
          </w:r>
          <w:hyperlink w:anchor="_Toc510622779" w:history="1">
            <w:r w:rsidR="00D3341B" w:rsidRPr="009B2144">
              <w:rPr>
                <w:rStyle w:val="Hyperlink"/>
                <w:noProof/>
              </w:rPr>
              <w:t>I. OPĆI PODACI:</w:t>
            </w:r>
            <w:r w:rsidR="00D3341B">
              <w:rPr>
                <w:noProof/>
                <w:webHidden/>
              </w:rPr>
              <w:tab/>
            </w:r>
            <w:r w:rsidR="00D3341B">
              <w:rPr>
                <w:noProof/>
                <w:webHidden/>
              </w:rPr>
              <w:fldChar w:fldCharType="begin"/>
            </w:r>
            <w:r w:rsidR="00D3341B">
              <w:rPr>
                <w:noProof/>
                <w:webHidden/>
              </w:rPr>
              <w:instrText xml:space="preserve"> PAGEREF _Toc510622779 \h </w:instrText>
            </w:r>
            <w:r w:rsidR="00D3341B">
              <w:rPr>
                <w:noProof/>
                <w:webHidden/>
              </w:rPr>
            </w:r>
            <w:r w:rsidR="00D3341B">
              <w:rPr>
                <w:noProof/>
                <w:webHidden/>
              </w:rPr>
              <w:fldChar w:fldCharType="separate"/>
            </w:r>
            <w:r w:rsidR="00D3341B">
              <w:rPr>
                <w:noProof/>
                <w:webHidden/>
              </w:rPr>
              <w:t>4</w:t>
            </w:r>
            <w:r w:rsidR="00D3341B">
              <w:rPr>
                <w:noProof/>
                <w:webHidden/>
              </w:rPr>
              <w:fldChar w:fldCharType="end"/>
            </w:r>
          </w:hyperlink>
        </w:p>
        <w:p w14:paraId="29BD511A" w14:textId="3C89CDC4" w:rsidR="00D3341B" w:rsidRDefault="00314939">
          <w:pPr>
            <w:pStyle w:val="TOC2"/>
            <w:rPr>
              <w:rFonts w:eastAsiaTheme="minorEastAsia"/>
              <w:smallCaps w:val="0"/>
              <w:noProof/>
              <w:sz w:val="22"/>
              <w:szCs w:val="22"/>
              <w:lang w:val="en-GB" w:eastAsia="en-GB"/>
            </w:rPr>
          </w:pPr>
          <w:hyperlink w:anchor="_Toc510622780" w:history="1">
            <w:r w:rsidR="00D3341B" w:rsidRPr="009B2144">
              <w:rPr>
                <w:rStyle w:val="Hyperlink"/>
                <w:rFonts w:asciiTheme="majorHAnsi" w:hAnsiTheme="majorHAnsi"/>
                <w:noProof/>
              </w:rPr>
              <w:t>1.1. Naručitelj:</w:t>
            </w:r>
            <w:r w:rsidR="00D3341B">
              <w:rPr>
                <w:noProof/>
                <w:webHidden/>
              </w:rPr>
              <w:tab/>
            </w:r>
            <w:r w:rsidR="00D3341B">
              <w:rPr>
                <w:noProof/>
                <w:webHidden/>
              </w:rPr>
              <w:fldChar w:fldCharType="begin"/>
            </w:r>
            <w:r w:rsidR="00D3341B">
              <w:rPr>
                <w:noProof/>
                <w:webHidden/>
              </w:rPr>
              <w:instrText xml:space="preserve"> PAGEREF _Toc510622780 \h </w:instrText>
            </w:r>
            <w:r w:rsidR="00D3341B">
              <w:rPr>
                <w:noProof/>
                <w:webHidden/>
              </w:rPr>
            </w:r>
            <w:r w:rsidR="00D3341B">
              <w:rPr>
                <w:noProof/>
                <w:webHidden/>
              </w:rPr>
              <w:fldChar w:fldCharType="separate"/>
            </w:r>
            <w:r w:rsidR="00D3341B">
              <w:rPr>
                <w:noProof/>
                <w:webHidden/>
              </w:rPr>
              <w:t>4</w:t>
            </w:r>
            <w:r w:rsidR="00D3341B">
              <w:rPr>
                <w:noProof/>
                <w:webHidden/>
              </w:rPr>
              <w:fldChar w:fldCharType="end"/>
            </w:r>
          </w:hyperlink>
        </w:p>
        <w:p w14:paraId="5EDD1342" w14:textId="1DF26036" w:rsidR="00D3341B" w:rsidRDefault="00314939">
          <w:pPr>
            <w:pStyle w:val="TOC2"/>
            <w:rPr>
              <w:rFonts w:eastAsiaTheme="minorEastAsia"/>
              <w:smallCaps w:val="0"/>
              <w:noProof/>
              <w:sz w:val="22"/>
              <w:szCs w:val="22"/>
              <w:lang w:val="en-GB" w:eastAsia="en-GB"/>
            </w:rPr>
          </w:pPr>
          <w:hyperlink w:anchor="_Toc510622781" w:history="1">
            <w:r w:rsidR="00D3341B" w:rsidRPr="009B2144">
              <w:rPr>
                <w:rStyle w:val="Hyperlink"/>
                <w:rFonts w:asciiTheme="majorHAnsi" w:hAnsiTheme="majorHAnsi"/>
                <w:noProof/>
              </w:rPr>
              <w:t>1.2. Osoba zadužena za kontakt:</w:t>
            </w:r>
            <w:r w:rsidR="00D3341B">
              <w:rPr>
                <w:noProof/>
                <w:webHidden/>
              </w:rPr>
              <w:tab/>
            </w:r>
            <w:r w:rsidR="00D3341B">
              <w:rPr>
                <w:noProof/>
                <w:webHidden/>
              </w:rPr>
              <w:fldChar w:fldCharType="begin"/>
            </w:r>
            <w:r w:rsidR="00D3341B">
              <w:rPr>
                <w:noProof/>
                <w:webHidden/>
              </w:rPr>
              <w:instrText xml:space="preserve"> PAGEREF _Toc510622781 \h </w:instrText>
            </w:r>
            <w:r w:rsidR="00D3341B">
              <w:rPr>
                <w:noProof/>
                <w:webHidden/>
              </w:rPr>
            </w:r>
            <w:r w:rsidR="00D3341B">
              <w:rPr>
                <w:noProof/>
                <w:webHidden/>
              </w:rPr>
              <w:fldChar w:fldCharType="separate"/>
            </w:r>
            <w:r w:rsidR="00D3341B">
              <w:rPr>
                <w:noProof/>
                <w:webHidden/>
              </w:rPr>
              <w:t>4</w:t>
            </w:r>
            <w:r w:rsidR="00D3341B">
              <w:rPr>
                <w:noProof/>
                <w:webHidden/>
              </w:rPr>
              <w:fldChar w:fldCharType="end"/>
            </w:r>
          </w:hyperlink>
        </w:p>
        <w:p w14:paraId="6238A962" w14:textId="6A6FDF1C" w:rsidR="00D3341B" w:rsidRDefault="00314939">
          <w:pPr>
            <w:pStyle w:val="TOC2"/>
            <w:rPr>
              <w:rFonts w:eastAsiaTheme="minorEastAsia"/>
              <w:smallCaps w:val="0"/>
              <w:noProof/>
              <w:sz w:val="22"/>
              <w:szCs w:val="22"/>
              <w:lang w:val="en-GB" w:eastAsia="en-GB"/>
            </w:rPr>
          </w:pPr>
          <w:hyperlink w:anchor="_Toc510622782" w:history="1">
            <w:r w:rsidR="00D3341B" w:rsidRPr="009B2144">
              <w:rPr>
                <w:rStyle w:val="Hyperlink"/>
                <w:rFonts w:asciiTheme="majorHAnsi" w:hAnsiTheme="majorHAnsi"/>
                <w:noProof/>
              </w:rPr>
              <w:t>1.3. Pojašnjenja i izmjene dokumentacije za nadmetanje</w:t>
            </w:r>
            <w:r w:rsidR="00D3341B">
              <w:rPr>
                <w:noProof/>
                <w:webHidden/>
              </w:rPr>
              <w:tab/>
            </w:r>
            <w:r w:rsidR="00D3341B">
              <w:rPr>
                <w:noProof/>
                <w:webHidden/>
              </w:rPr>
              <w:fldChar w:fldCharType="begin"/>
            </w:r>
            <w:r w:rsidR="00D3341B">
              <w:rPr>
                <w:noProof/>
                <w:webHidden/>
              </w:rPr>
              <w:instrText xml:space="preserve"> PAGEREF _Toc510622782 \h </w:instrText>
            </w:r>
            <w:r w:rsidR="00D3341B">
              <w:rPr>
                <w:noProof/>
                <w:webHidden/>
              </w:rPr>
            </w:r>
            <w:r w:rsidR="00D3341B">
              <w:rPr>
                <w:noProof/>
                <w:webHidden/>
              </w:rPr>
              <w:fldChar w:fldCharType="separate"/>
            </w:r>
            <w:r w:rsidR="00D3341B">
              <w:rPr>
                <w:noProof/>
                <w:webHidden/>
              </w:rPr>
              <w:t>4</w:t>
            </w:r>
            <w:r w:rsidR="00D3341B">
              <w:rPr>
                <w:noProof/>
                <w:webHidden/>
              </w:rPr>
              <w:fldChar w:fldCharType="end"/>
            </w:r>
          </w:hyperlink>
        </w:p>
        <w:p w14:paraId="32C70FB6" w14:textId="53C5388B" w:rsidR="00D3341B" w:rsidRDefault="00314939">
          <w:pPr>
            <w:pStyle w:val="TOC2"/>
            <w:rPr>
              <w:rFonts w:eastAsiaTheme="minorEastAsia"/>
              <w:smallCaps w:val="0"/>
              <w:noProof/>
              <w:sz w:val="22"/>
              <w:szCs w:val="22"/>
              <w:lang w:val="en-GB" w:eastAsia="en-GB"/>
            </w:rPr>
          </w:pPr>
          <w:hyperlink w:anchor="_Toc510622783" w:history="1">
            <w:r w:rsidR="00D3341B" w:rsidRPr="009B2144">
              <w:rPr>
                <w:rStyle w:val="Hyperlink"/>
                <w:rFonts w:asciiTheme="majorHAnsi" w:hAnsiTheme="majorHAnsi"/>
                <w:noProof/>
              </w:rPr>
              <w:t>1.4. Evidencijski broj nabave:</w:t>
            </w:r>
            <w:r w:rsidR="00D3341B">
              <w:rPr>
                <w:noProof/>
                <w:webHidden/>
              </w:rPr>
              <w:tab/>
            </w:r>
            <w:r w:rsidR="00D3341B">
              <w:rPr>
                <w:noProof/>
                <w:webHidden/>
              </w:rPr>
              <w:fldChar w:fldCharType="begin"/>
            </w:r>
            <w:r w:rsidR="00D3341B">
              <w:rPr>
                <w:noProof/>
                <w:webHidden/>
              </w:rPr>
              <w:instrText xml:space="preserve"> PAGEREF _Toc510622783 \h </w:instrText>
            </w:r>
            <w:r w:rsidR="00D3341B">
              <w:rPr>
                <w:noProof/>
                <w:webHidden/>
              </w:rPr>
            </w:r>
            <w:r w:rsidR="00D3341B">
              <w:rPr>
                <w:noProof/>
                <w:webHidden/>
              </w:rPr>
              <w:fldChar w:fldCharType="separate"/>
            </w:r>
            <w:r w:rsidR="00D3341B">
              <w:rPr>
                <w:noProof/>
                <w:webHidden/>
              </w:rPr>
              <w:t>4</w:t>
            </w:r>
            <w:r w:rsidR="00D3341B">
              <w:rPr>
                <w:noProof/>
                <w:webHidden/>
              </w:rPr>
              <w:fldChar w:fldCharType="end"/>
            </w:r>
          </w:hyperlink>
        </w:p>
        <w:p w14:paraId="19B27D4E" w14:textId="501C517C" w:rsidR="00D3341B" w:rsidRDefault="00314939">
          <w:pPr>
            <w:pStyle w:val="TOC2"/>
            <w:rPr>
              <w:rFonts w:eastAsiaTheme="minorEastAsia"/>
              <w:smallCaps w:val="0"/>
              <w:noProof/>
              <w:sz w:val="22"/>
              <w:szCs w:val="22"/>
              <w:lang w:val="en-GB" w:eastAsia="en-GB"/>
            </w:rPr>
          </w:pPr>
          <w:hyperlink w:anchor="_Toc510622784" w:history="1">
            <w:r w:rsidR="00D3341B" w:rsidRPr="009B2144">
              <w:rPr>
                <w:rStyle w:val="Hyperlink"/>
                <w:rFonts w:asciiTheme="majorHAnsi" w:hAnsiTheme="majorHAnsi"/>
                <w:noProof/>
              </w:rPr>
              <w:t>1.5. Vrsta postupka nabave:</w:t>
            </w:r>
            <w:r w:rsidR="00D3341B">
              <w:rPr>
                <w:noProof/>
                <w:webHidden/>
              </w:rPr>
              <w:tab/>
            </w:r>
            <w:r w:rsidR="00D3341B">
              <w:rPr>
                <w:noProof/>
                <w:webHidden/>
              </w:rPr>
              <w:fldChar w:fldCharType="begin"/>
            </w:r>
            <w:r w:rsidR="00D3341B">
              <w:rPr>
                <w:noProof/>
                <w:webHidden/>
              </w:rPr>
              <w:instrText xml:space="preserve"> PAGEREF _Toc510622784 \h </w:instrText>
            </w:r>
            <w:r w:rsidR="00D3341B">
              <w:rPr>
                <w:noProof/>
                <w:webHidden/>
              </w:rPr>
            </w:r>
            <w:r w:rsidR="00D3341B">
              <w:rPr>
                <w:noProof/>
                <w:webHidden/>
              </w:rPr>
              <w:fldChar w:fldCharType="separate"/>
            </w:r>
            <w:r w:rsidR="00D3341B">
              <w:rPr>
                <w:noProof/>
                <w:webHidden/>
              </w:rPr>
              <w:t>5</w:t>
            </w:r>
            <w:r w:rsidR="00D3341B">
              <w:rPr>
                <w:noProof/>
                <w:webHidden/>
              </w:rPr>
              <w:fldChar w:fldCharType="end"/>
            </w:r>
          </w:hyperlink>
        </w:p>
        <w:p w14:paraId="6F7DD80C" w14:textId="2EE4CF08" w:rsidR="00D3341B" w:rsidRDefault="00314939">
          <w:pPr>
            <w:pStyle w:val="TOC2"/>
            <w:rPr>
              <w:rFonts w:eastAsiaTheme="minorEastAsia"/>
              <w:smallCaps w:val="0"/>
              <w:noProof/>
              <w:sz w:val="22"/>
              <w:szCs w:val="22"/>
              <w:lang w:val="en-GB" w:eastAsia="en-GB"/>
            </w:rPr>
          </w:pPr>
          <w:hyperlink w:anchor="_Toc510622785" w:history="1">
            <w:r w:rsidR="00D3341B" w:rsidRPr="009B2144">
              <w:rPr>
                <w:rStyle w:val="Hyperlink"/>
                <w:rFonts w:asciiTheme="majorHAnsi" w:hAnsiTheme="majorHAnsi"/>
                <w:noProof/>
              </w:rPr>
              <w:t>1.6. Vrsta ugovora:</w:t>
            </w:r>
            <w:r w:rsidR="00D3341B">
              <w:rPr>
                <w:noProof/>
                <w:webHidden/>
              </w:rPr>
              <w:tab/>
            </w:r>
            <w:r w:rsidR="00D3341B">
              <w:rPr>
                <w:noProof/>
                <w:webHidden/>
              </w:rPr>
              <w:fldChar w:fldCharType="begin"/>
            </w:r>
            <w:r w:rsidR="00D3341B">
              <w:rPr>
                <w:noProof/>
                <w:webHidden/>
              </w:rPr>
              <w:instrText xml:space="preserve"> PAGEREF _Toc510622785 \h </w:instrText>
            </w:r>
            <w:r w:rsidR="00D3341B">
              <w:rPr>
                <w:noProof/>
                <w:webHidden/>
              </w:rPr>
            </w:r>
            <w:r w:rsidR="00D3341B">
              <w:rPr>
                <w:noProof/>
                <w:webHidden/>
              </w:rPr>
              <w:fldChar w:fldCharType="separate"/>
            </w:r>
            <w:r w:rsidR="00D3341B">
              <w:rPr>
                <w:noProof/>
                <w:webHidden/>
              </w:rPr>
              <w:t>5</w:t>
            </w:r>
            <w:r w:rsidR="00D3341B">
              <w:rPr>
                <w:noProof/>
                <w:webHidden/>
              </w:rPr>
              <w:fldChar w:fldCharType="end"/>
            </w:r>
          </w:hyperlink>
        </w:p>
        <w:p w14:paraId="49D645D6" w14:textId="513EBF7B" w:rsidR="00D3341B" w:rsidRDefault="00314939">
          <w:pPr>
            <w:pStyle w:val="TOC1"/>
            <w:rPr>
              <w:rFonts w:eastAsiaTheme="minorEastAsia"/>
              <w:b w:val="0"/>
              <w:bCs w:val="0"/>
              <w:caps w:val="0"/>
              <w:noProof/>
              <w:sz w:val="22"/>
              <w:szCs w:val="22"/>
              <w:lang w:val="en-GB" w:eastAsia="en-GB"/>
            </w:rPr>
          </w:pPr>
          <w:hyperlink w:anchor="_Toc510622786" w:history="1">
            <w:r w:rsidR="00D3341B" w:rsidRPr="009B2144">
              <w:rPr>
                <w:rStyle w:val="Hyperlink"/>
                <w:noProof/>
              </w:rPr>
              <w:t>II. PODACI O PREDMETU NABAVE:</w:t>
            </w:r>
            <w:r w:rsidR="00D3341B">
              <w:rPr>
                <w:noProof/>
                <w:webHidden/>
              </w:rPr>
              <w:tab/>
            </w:r>
            <w:r w:rsidR="00D3341B">
              <w:rPr>
                <w:noProof/>
                <w:webHidden/>
              </w:rPr>
              <w:fldChar w:fldCharType="begin"/>
            </w:r>
            <w:r w:rsidR="00D3341B">
              <w:rPr>
                <w:noProof/>
                <w:webHidden/>
              </w:rPr>
              <w:instrText xml:space="preserve"> PAGEREF _Toc510622786 \h </w:instrText>
            </w:r>
            <w:r w:rsidR="00D3341B">
              <w:rPr>
                <w:noProof/>
                <w:webHidden/>
              </w:rPr>
            </w:r>
            <w:r w:rsidR="00D3341B">
              <w:rPr>
                <w:noProof/>
                <w:webHidden/>
              </w:rPr>
              <w:fldChar w:fldCharType="separate"/>
            </w:r>
            <w:r w:rsidR="00D3341B">
              <w:rPr>
                <w:noProof/>
                <w:webHidden/>
              </w:rPr>
              <w:t>5</w:t>
            </w:r>
            <w:r w:rsidR="00D3341B">
              <w:rPr>
                <w:noProof/>
                <w:webHidden/>
              </w:rPr>
              <w:fldChar w:fldCharType="end"/>
            </w:r>
          </w:hyperlink>
        </w:p>
        <w:p w14:paraId="3C41F7C9" w14:textId="7CE65092" w:rsidR="00D3341B" w:rsidRDefault="00314939">
          <w:pPr>
            <w:pStyle w:val="TOC2"/>
            <w:rPr>
              <w:rFonts w:eastAsiaTheme="minorEastAsia"/>
              <w:smallCaps w:val="0"/>
              <w:noProof/>
              <w:sz w:val="22"/>
              <w:szCs w:val="22"/>
              <w:lang w:val="en-GB" w:eastAsia="en-GB"/>
            </w:rPr>
          </w:pPr>
          <w:hyperlink w:anchor="_Toc510622787" w:history="1">
            <w:r w:rsidR="00D3341B" w:rsidRPr="009B2144">
              <w:rPr>
                <w:rStyle w:val="Hyperlink"/>
                <w:rFonts w:asciiTheme="majorHAnsi" w:hAnsiTheme="majorHAnsi"/>
                <w:noProof/>
              </w:rPr>
              <w:t>2.1. Opis predmeta nabave:</w:t>
            </w:r>
            <w:r w:rsidR="00D3341B">
              <w:rPr>
                <w:noProof/>
                <w:webHidden/>
              </w:rPr>
              <w:tab/>
            </w:r>
            <w:r w:rsidR="00D3341B">
              <w:rPr>
                <w:noProof/>
                <w:webHidden/>
              </w:rPr>
              <w:fldChar w:fldCharType="begin"/>
            </w:r>
            <w:r w:rsidR="00D3341B">
              <w:rPr>
                <w:noProof/>
                <w:webHidden/>
              </w:rPr>
              <w:instrText xml:space="preserve"> PAGEREF _Toc510622787 \h </w:instrText>
            </w:r>
            <w:r w:rsidR="00D3341B">
              <w:rPr>
                <w:noProof/>
                <w:webHidden/>
              </w:rPr>
            </w:r>
            <w:r w:rsidR="00D3341B">
              <w:rPr>
                <w:noProof/>
                <w:webHidden/>
              </w:rPr>
              <w:fldChar w:fldCharType="separate"/>
            </w:r>
            <w:r w:rsidR="00D3341B">
              <w:rPr>
                <w:noProof/>
                <w:webHidden/>
              </w:rPr>
              <w:t>5</w:t>
            </w:r>
            <w:r w:rsidR="00D3341B">
              <w:rPr>
                <w:noProof/>
                <w:webHidden/>
              </w:rPr>
              <w:fldChar w:fldCharType="end"/>
            </w:r>
          </w:hyperlink>
        </w:p>
        <w:p w14:paraId="49CBBA14" w14:textId="65E7B73B" w:rsidR="00D3341B" w:rsidRDefault="00314939">
          <w:pPr>
            <w:pStyle w:val="TOC2"/>
            <w:rPr>
              <w:rFonts w:eastAsiaTheme="minorEastAsia"/>
              <w:smallCaps w:val="0"/>
              <w:noProof/>
              <w:sz w:val="22"/>
              <w:szCs w:val="22"/>
              <w:lang w:val="en-GB" w:eastAsia="en-GB"/>
            </w:rPr>
          </w:pPr>
          <w:hyperlink w:anchor="_Toc510622788" w:history="1">
            <w:r w:rsidR="00D3341B" w:rsidRPr="009B2144">
              <w:rPr>
                <w:rStyle w:val="Hyperlink"/>
                <w:rFonts w:asciiTheme="majorHAnsi" w:hAnsiTheme="majorHAnsi"/>
                <w:noProof/>
              </w:rPr>
              <w:t>2.2. Količina predmeta nabave:</w:t>
            </w:r>
            <w:r w:rsidR="00D3341B">
              <w:rPr>
                <w:noProof/>
                <w:webHidden/>
              </w:rPr>
              <w:tab/>
            </w:r>
            <w:r w:rsidR="00D3341B">
              <w:rPr>
                <w:noProof/>
                <w:webHidden/>
              </w:rPr>
              <w:fldChar w:fldCharType="begin"/>
            </w:r>
            <w:r w:rsidR="00D3341B">
              <w:rPr>
                <w:noProof/>
                <w:webHidden/>
              </w:rPr>
              <w:instrText xml:space="preserve"> PAGEREF _Toc510622788 \h </w:instrText>
            </w:r>
            <w:r w:rsidR="00D3341B">
              <w:rPr>
                <w:noProof/>
                <w:webHidden/>
              </w:rPr>
            </w:r>
            <w:r w:rsidR="00D3341B">
              <w:rPr>
                <w:noProof/>
                <w:webHidden/>
              </w:rPr>
              <w:fldChar w:fldCharType="separate"/>
            </w:r>
            <w:r w:rsidR="00D3341B">
              <w:rPr>
                <w:noProof/>
                <w:webHidden/>
              </w:rPr>
              <w:t>5</w:t>
            </w:r>
            <w:r w:rsidR="00D3341B">
              <w:rPr>
                <w:noProof/>
                <w:webHidden/>
              </w:rPr>
              <w:fldChar w:fldCharType="end"/>
            </w:r>
          </w:hyperlink>
        </w:p>
        <w:p w14:paraId="27AE65DD" w14:textId="7BF2CBF2" w:rsidR="00D3341B" w:rsidRDefault="00314939">
          <w:pPr>
            <w:pStyle w:val="TOC2"/>
            <w:rPr>
              <w:rFonts w:eastAsiaTheme="minorEastAsia"/>
              <w:smallCaps w:val="0"/>
              <w:noProof/>
              <w:sz w:val="22"/>
              <w:szCs w:val="22"/>
              <w:lang w:val="en-GB" w:eastAsia="en-GB"/>
            </w:rPr>
          </w:pPr>
          <w:hyperlink w:anchor="_Toc510622789" w:history="1">
            <w:r w:rsidR="00D3341B" w:rsidRPr="009B2144">
              <w:rPr>
                <w:rStyle w:val="Hyperlink"/>
                <w:rFonts w:asciiTheme="majorHAnsi" w:hAnsiTheme="majorHAnsi"/>
                <w:noProof/>
              </w:rPr>
              <w:t>2.3. Opis i oznaka grupa nabave</w:t>
            </w:r>
            <w:r w:rsidR="00D3341B">
              <w:rPr>
                <w:noProof/>
                <w:webHidden/>
              </w:rPr>
              <w:tab/>
            </w:r>
            <w:r w:rsidR="00D3341B">
              <w:rPr>
                <w:noProof/>
                <w:webHidden/>
              </w:rPr>
              <w:fldChar w:fldCharType="begin"/>
            </w:r>
            <w:r w:rsidR="00D3341B">
              <w:rPr>
                <w:noProof/>
                <w:webHidden/>
              </w:rPr>
              <w:instrText xml:space="preserve"> PAGEREF _Toc510622789 \h </w:instrText>
            </w:r>
            <w:r w:rsidR="00D3341B">
              <w:rPr>
                <w:noProof/>
                <w:webHidden/>
              </w:rPr>
            </w:r>
            <w:r w:rsidR="00D3341B">
              <w:rPr>
                <w:noProof/>
                <w:webHidden/>
              </w:rPr>
              <w:fldChar w:fldCharType="separate"/>
            </w:r>
            <w:r w:rsidR="00D3341B">
              <w:rPr>
                <w:noProof/>
                <w:webHidden/>
              </w:rPr>
              <w:t>5</w:t>
            </w:r>
            <w:r w:rsidR="00D3341B">
              <w:rPr>
                <w:noProof/>
                <w:webHidden/>
              </w:rPr>
              <w:fldChar w:fldCharType="end"/>
            </w:r>
          </w:hyperlink>
        </w:p>
        <w:p w14:paraId="68868588" w14:textId="7D98750D" w:rsidR="00D3341B" w:rsidRDefault="00314939">
          <w:pPr>
            <w:pStyle w:val="TOC2"/>
            <w:rPr>
              <w:rFonts w:eastAsiaTheme="minorEastAsia"/>
              <w:smallCaps w:val="0"/>
              <w:noProof/>
              <w:sz w:val="22"/>
              <w:szCs w:val="22"/>
              <w:lang w:val="en-GB" w:eastAsia="en-GB"/>
            </w:rPr>
          </w:pPr>
          <w:hyperlink w:anchor="_Toc510622790" w:history="1">
            <w:r w:rsidR="00D3341B" w:rsidRPr="009B2144">
              <w:rPr>
                <w:rStyle w:val="Hyperlink"/>
                <w:rFonts w:asciiTheme="majorHAnsi" w:hAnsiTheme="majorHAnsi"/>
                <w:noProof/>
              </w:rPr>
              <w:t>2.4. Mjesto isporuke predmeta nabave:</w:t>
            </w:r>
            <w:r w:rsidR="00D3341B">
              <w:rPr>
                <w:noProof/>
                <w:webHidden/>
              </w:rPr>
              <w:tab/>
            </w:r>
            <w:r w:rsidR="00D3341B">
              <w:rPr>
                <w:noProof/>
                <w:webHidden/>
              </w:rPr>
              <w:fldChar w:fldCharType="begin"/>
            </w:r>
            <w:r w:rsidR="00D3341B">
              <w:rPr>
                <w:noProof/>
                <w:webHidden/>
              </w:rPr>
              <w:instrText xml:space="preserve"> PAGEREF _Toc510622790 \h </w:instrText>
            </w:r>
            <w:r w:rsidR="00D3341B">
              <w:rPr>
                <w:noProof/>
                <w:webHidden/>
              </w:rPr>
            </w:r>
            <w:r w:rsidR="00D3341B">
              <w:rPr>
                <w:noProof/>
                <w:webHidden/>
              </w:rPr>
              <w:fldChar w:fldCharType="separate"/>
            </w:r>
            <w:r w:rsidR="00D3341B">
              <w:rPr>
                <w:noProof/>
                <w:webHidden/>
              </w:rPr>
              <w:t>5</w:t>
            </w:r>
            <w:r w:rsidR="00D3341B">
              <w:rPr>
                <w:noProof/>
                <w:webHidden/>
              </w:rPr>
              <w:fldChar w:fldCharType="end"/>
            </w:r>
          </w:hyperlink>
        </w:p>
        <w:p w14:paraId="0BBD9FBB" w14:textId="62C9993D" w:rsidR="00D3341B" w:rsidRDefault="00314939">
          <w:pPr>
            <w:pStyle w:val="TOC2"/>
            <w:rPr>
              <w:rFonts w:eastAsiaTheme="minorEastAsia"/>
              <w:smallCaps w:val="0"/>
              <w:noProof/>
              <w:sz w:val="22"/>
              <w:szCs w:val="22"/>
              <w:lang w:val="en-GB" w:eastAsia="en-GB"/>
            </w:rPr>
          </w:pPr>
          <w:hyperlink w:anchor="_Toc510622791" w:history="1">
            <w:r w:rsidR="00D3341B" w:rsidRPr="009B2144">
              <w:rPr>
                <w:rStyle w:val="Hyperlink"/>
                <w:rFonts w:asciiTheme="majorHAnsi" w:hAnsiTheme="majorHAnsi"/>
                <w:noProof/>
              </w:rPr>
              <w:t>2.5. Rok isporuke predmeta nabave:</w:t>
            </w:r>
            <w:r w:rsidR="00D3341B">
              <w:rPr>
                <w:noProof/>
                <w:webHidden/>
              </w:rPr>
              <w:tab/>
            </w:r>
            <w:r w:rsidR="00D3341B">
              <w:rPr>
                <w:noProof/>
                <w:webHidden/>
              </w:rPr>
              <w:fldChar w:fldCharType="begin"/>
            </w:r>
            <w:r w:rsidR="00D3341B">
              <w:rPr>
                <w:noProof/>
                <w:webHidden/>
              </w:rPr>
              <w:instrText xml:space="preserve"> PAGEREF _Toc510622791 \h </w:instrText>
            </w:r>
            <w:r w:rsidR="00D3341B">
              <w:rPr>
                <w:noProof/>
                <w:webHidden/>
              </w:rPr>
            </w:r>
            <w:r w:rsidR="00D3341B">
              <w:rPr>
                <w:noProof/>
                <w:webHidden/>
              </w:rPr>
              <w:fldChar w:fldCharType="separate"/>
            </w:r>
            <w:r w:rsidR="00D3341B">
              <w:rPr>
                <w:noProof/>
                <w:webHidden/>
              </w:rPr>
              <w:t>5</w:t>
            </w:r>
            <w:r w:rsidR="00D3341B">
              <w:rPr>
                <w:noProof/>
                <w:webHidden/>
              </w:rPr>
              <w:fldChar w:fldCharType="end"/>
            </w:r>
          </w:hyperlink>
        </w:p>
        <w:p w14:paraId="04A57CF0" w14:textId="4F6D3AC0" w:rsidR="00D3341B" w:rsidRDefault="00314939">
          <w:pPr>
            <w:pStyle w:val="TOC1"/>
            <w:rPr>
              <w:rFonts w:eastAsiaTheme="minorEastAsia"/>
              <w:b w:val="0"/>
              <w:bCs w:val="0"/>
              <w:caps w:val="0"/>
              <w:noProof/>
              <w:sz w:val="22"/>
              <w:szCs w:val="22"/>
              <w:lang w:val="en-GB" w:eastAsia="en-GB"/>
            </w:rPr>
          </w:pPr>
          <w:hyperlink w:anchor="_Toc510622792" w:history="1">
            <w:r w:rsidR="00D3341B" w:rsidRPr="009B2144">
              <w:rPr>
                <w:rStyle w:val="Hyperlink"/>
                <w:noProof/>
              </w:rPr>
              <w:t>III. RAZLOZI ISKLJUČENJA PONUDITELJA</w:t>
            </w:r>
            <w:r w:rsidR="00D3341B">
              <w:rPr>
                <w:noProof/>
                <w:webHidden/>
              </w:rPr>
              <w:tab/>
            </w:r>
            <w:r w:rsidR="00D3341B">
              <w:rPr>
                <w:noProof/>
                <w:webHidden/>
              </w:rPr>
              <w:fldChar w:fldCharType="begin"/>
            </w:r>
            <w:r w:rsidR="00D3341B">
              <w:rPr>
                <w:noProof/>
                <w:webHidden/>
              </w:rPr>
              <w:instrText xml:space="preserve"> PAGEREF _Toc510622792 \h </w:instrText>
            </w:r>
            <w:r w:rsidR="00D3341B">
              <w:rPr>
                <w:noProof/>
                <w:webHidden/>
              </w:rPr>
            </w:r>
            <w:r w:rsidR="00D3341B">
              <w:rPr>
                <w:noProof/>
                <w:webHidden/>
              </w:rPr>
              <w:fldChar w:fldCharType="separate"/>
            </w:r>
            <w:r w:rsidR="00D3341B">
              <w:rPr>
                <w:noProof/>
                <w:webHidden/>
              </w:rPr>
              <w:t>6</w:t>
            </w:r>
            <w:r w:rsidR="00D3341B">
              <w:rPr>
                <w:noProof/>
                <w:webHidden/>
              </w:rPr>
              <w:fldChar w:fldCharType="end"/>
            </w:r>
          </w:hyperlink>
        </w:p>
        <w:p w14:paraId="5BB6B8E9" w14:textId="57165859" w:rsidR="00D3341B" w:rsidRDefault="00314939">
          <w:pPr>
            <w:pStyle w:val="TOC1"/>
            <w:rPr>
              <w:rFonts w:eastAsiaTheme="minorEastAsia"/>
              <w:b w:val="0"/>
              <w:bCs w:val="0"/>
              <w:caps w:val="0"/>
              <w:noProof/>
              <w:sz w:val="22"/>
              <w:szCs w:val="22"/>
              <w:lang w:val="en-GB" w:eastAsia="en-GB"/>
            </w:rPr>
          </w:pPr>
          <w:hyperlink w:anchor="_Toc510622793" w:history="1">
            <w:r w:rsidR="00D3341B" w:rsidRPr="009B2144">
              <w:rPr>
                <w:rStyle w:val="Hyperlink"/>
                <w:noProof/>
              </w:rPr>
              <w:t>IV. SPOSOBNOST PONUDITELJA</w:t>
            </w:r>
            <w:r w:rsidR="00D3341B">
              <w:rPr>
                <w:noProof/>
                <w:webHidden/>
              </w:rPr>
              <w:tab/>
            </w:r>
            <w:r w:rsidR="00D3341B">
              <w:rPr>
                <w:noProof/>
                <w:webHidden/>
              </w:rPr>
              <w:fldChar w:fldCharType="begin"/>
            </w:r>
            <w:r w:rsidR="00D3341B">
              <w:rPr>
                <w:noProof/>
                <w:webHidden/>
              </w:rPr>
              <w:instrText xml:space="preserve"> PAGEREF _Toc510622793 \h </w:instrText>
            </w:r>
            <w:r w:rsidR="00D3341B">
              <w:rPr>
                <w:noProof/>
                <w:webHidden/>
              </w:rPr>
            </w:r>
            <w:r w:rsidR="00D3341B">
              <w:rPr>
                <w:noProof/>
                <w:webHidden/>
              </w:rPr>
              <w:fldChar w:fldCharType="separate"/>
            </w:r>
            <w:r w:rsidR="00D3341B">
              <w:rPr>
                <w:noProof/>
                <w:webHidden/>
              </w:rPr>
              <w:t>8</w:t>
            </w:r>
            <w:r w:rsidR="00D3341B">
              <w:rPr>
                <w:noProof/>
                <w:webHidden/>
              </w:rPr>
              <w:fldChar w:fldCharType="end"/>
            </w:r>
          </w:hyperlink>
        </w:p>
        <w:p w14:paraId="0BE0A58E" w14:textId="5186B6AF" w:rsidR="00D3341B" w:rsidRDefault="00314939">
          <w:pPr>
            <w:pStyle w:val="TOC2"/>
            <w:rPr>
              <w:rFonts w:eastAsiaTheme="minorEastAsia"/>
              <w:smallCaps w:val="0"/>
              <w:noProof/>
              <w:sz w:val="22"/>
              <w:szCs w:val="22"/>
              <w:lang w:val="en-GB" w:eastAsia="en-GB"/>
            </w:rPr>
          </w:pPr>
          <w:hyperlink w:anchor="_Toc510622794" w:history="1">
            <w:r w:rsidR="00D3341B" w:rsidRPr="009B2144">
              <w:rPr>
                <w:rStyle w:val="Hyperlink"/>
                <w:rFonts w:asciiTheme="majorHAnsi" w:hAnsiTheme="majorHAnsi"/>
                <w:noProof/>
              </w:rPr>
              <w:t>4.1. Pravna i poslovna sposobnost</w:t>
            </w:r>
            <w:r w:rsidR="00D3341B">
              <w:rPr>
                <w:noProof/>
                <w:webHidden/>
              </w:rPr>
              <w:tab/>
            </w:r>
            <w:r w:rsidR="00D3341B">
              <w:rPr>
                <w:noProof/>
                <w:webHidden/>
              </w:rPr>
              <w:fldChar w:fldCharType="begin"/>
            </w:r>
            <w:r w:rsidR="00D3341B">
              <w:rPr>
                <w:noProof/>
                <w:webHidden/>
              </w:rPr>
              <w:instrText xml:space="preserve"> PAGEREF _Toc510622794 \h </w:instrText>
            </w:r>
            <w:r w:rsidR="00D3341B">
              <w:rPr>
                <w:noProof/>
                <w:webHidden/>
              </w:rPr>
            </w:r>
            <w:r w:rsidR="00D3341B">
              <w:rPr>
                <w:noProof/>
                <w:webHidden/>
              </w:rPr>
              <w:fldChar w:fldCharType="separate"/>
            </w:r>
            <w:r w:rsidR="00D3341B">
              <w:rPr>
                <w:noProof/>
                <w:webHidden/>
              </w:rPr>
              <w:t>8</w:t>
            </w:r>
            <w:r w:rsidR="00D3341B">
              <w:rPr>
                <w:noProof/>
                <w:webHidden/>
              </w:rPr>
              <w:fldChar w:fldCharType="end"/>
            </w:r>
          </w:hyperlink>
        </w:p>
        <w:p w14:paraId="443BE312" w14:textId="1AF9206F" w:rsidR="00D3341B" w:rsidRDefault="00314939">
          <w:pPr>
            <w:pStyle w:val="TOC1"/>
            <w:rPr>
              <w:rFonts w:eastAsiaTheme="minorEastAsia"/>
              <w:b w:val="0"/>
              <w:bCs w:val="0"/>
              <w:caps w:val="0"/>
              <w:noProof/>
              <w:sz w:val="22"/>
              <w:szCs w:val="22"/>
              <w:lang w:val="en-GB" w:eastAsia="en-GB"/>
            </w:rPr>
          </w:pPr>
          <w:hyperlink w:anchor="_Toc510622795" w:history="1">
            <w:r w:rsidR="00D3341B" w:rsidRPr="009B2144">
              <w:rPr>
                <w:rStyle w:val="Hyperlink"/>
                <w:noProof/>
              </w:rPr>
              <w:t>V. PONUDA:</w:t>
            </w:r>
            <w:r w:rsidR="00D3341B">
              <w:rPr>
                <w:noProof/>
                <w:webHidden/>
              </w:rPr>
              <w:tab/>
            </w:r>
            <w:r w:rsidR="00D3341B">
              <w:rPr>
                <w:noProof/>
                <w:webHidden/>
              </w:rPr>
              <w:fldChar w:fldCharType="begin"/>
            </w:r>
            <w:r w:rsidR="00D3341B">
              <w:rPr>
                <w:noProof/>
                <w:webHidden/>
              </w:rPr>
              <w:instrText xml:space="preserve"> PAGEREF _Toc510622795 \h </w:instrText>
            </w:r>
            <w:r w:rsidR="00D3341B">
              <w:rPr>
                <w:noProof/>
                <w:webHidden/>
              </w:rPr>
            </w:r>
            <w:r w:rsidR="00D3341B">
              <w:rPr>
                <w:noProof/>
                <w:webHidden/>
              </w:rPr>
              <w:fldChar w:fldCharType="separate"/>
            </w:r>
            <w:r w:rsidR="00D3341B">
              <w:rPr>
                <w:noProof/>
                <w:webHidden/>
              </w:rPr>
              <w:t>8</w:t>
            </w:r>
            <w:r w:rsidR="00D3341B">
              <w:rPr>
                <w:noProof/>
                <w:webHidden/>
              </w:rPr>
              <w:fldChar w:fldCharType="end"/>
            </w:r>
          </w:hyperlink>
        </w:p>
        <w:p w14:paraId="48830301" w14:textId="10A297B4" w:rsidR="00D3341B" w:rsidRDefault="00314939">
          <w:pPr>
            <w:pStyle w:val="TOC2"/>
            <w:rPr>
              <w:rFonts w:eastAsiaTheme="minorEastAsia"/>
              <w:smallCaps w:val="0"/>
              <w:noProof/>
              <w:sz w:val="22"/>
              <w:szCs w:val="22"/>
              <w:lang w:val="en-GB" w:eastAsia="en-GB"/>
            </w:rPr>
          </w:pPr>
          <w:hyperlink w:anchor="_Toc510622796" w:history="1">
            <w:r w:rsidR="00D3341B" w:rsidRPr="009B2144">
              <w:rPr>
                <w:rStyle w:val="Hyperlink"/>
                <w:rFonts w:asciiTheme="majorHAnsi" w:hAnsiTheme="majorHAnsi"/>
                <w:noProof/>
              </w:rPr>
              <w:t>5.1. Sadržaj ponude:</w:t>
            </w:r>
            <w:r w:rsidR="00D3341B">
              <w:rPr>
                <w:noProof/>
                <w:webHidden/>
              </w:rPr>
              <w:tab/>
            </w:r>
            <w:r w:rsidR="00D3341B">
              <w:rPr>
                <w:noProof/>
                <w:webHidden/>
              </w:rPr>
              <w:fldChar w:fldCharType="begin"/>
            </w:r>
            <w:r w:rsidR="00D3341B">
              <w:rPr>
                <w:noProof/>
                <w:webHidden/>
              </w:rPr>
              <w:instrText xml:space="preserve"> PAGEREF _Toc510622796 \h </w:instrText>
            </w:r>
            <w:r w:rsidR="00D3341B">
              <w:rPr>
                <w:noProof/>
                <w:webHidden/>
              </w:rPr>
            </w:r>
            <w:r w:rsidR="00D3341B">
              <w:rPr>
                <w:noProof/>
                <w:webHidden/>
              </w:rPr>
              <w:fldChar w:fldCharType="separate"/>
            </w:r>
            <w:r w:rsidR="00D3341B">
              <w:rPr>
                <w:noProof/>
                <w:webHidden/>
              </w:rPr>
              <w:t>8</w:t>
            </w:r>
            <w:r w:rsidR="00D3341B">
              <w:rPr>
                <w:noProof/>
                <w:webHidden/>
              </w:rPr>
              <w:fldChar w:fldCharType="end"/>
            </w:r>
          </w:hyperlink>
        </w:p>
        <w:p w14:paraId="6517128E" w14:textId="09A1E72C" w:rsidR="00D3341B" w:rsidRDefault="00314939">
          <w:pPr>
            <w:pStyle w:val="TOC2"/>
            <w:rPr>
              <w:rFonts w:eastAsiaTheme="minorEastAsia"/>
              <w:smallCaps w:val="0"/>
              <w:noProof/>
              <w:sz w:val="22"/>
              <w:szCs w:val="22"/>
              <w:lang w:val="en-GB" w:eastAsia="en-GB"/>
            </w:rPr>
          </w:pPr>
          <w:hyperlink w:anchor="_Toc510622797" w:history="1">
            <w:r w:rsidR="00D3341B" w:rsidRPr="009B2144">
              <w:rPr>
                <w:rStyle w:val="Hyperlink"/>
                <w:rFonts w:asciiTheme="majorHAnsi" w:hAnsiTheme="majorHAnsi"/>
                <w:noProof/>
              </w:rPr>
              <w:t>5.2. Izrada ponude:</w:t>
            </w:r>
            <w:r w:rsidR="00D3341B">
              <w:rPr>
                <w:noProof/>
                <w:webHidden/>
              </w:rPr>
              <w:tab/>
            </w:r>
            <w:r w:rsidR="00D3341B">
              <w:rPr>
                <w:noProof/>
                <w:webHidden/>
              </w:rPr>
              <w:fldChar w:fldCharType="begin"/>
            </w:r>
            <w:r w:rsidR="00D3341B">
              <w:rPr>
                <w:noProof/>
                <w:webHidden/>
              </w:rPr>
              <w:instrText xml:space="preserve"> PAGEREF _Toc510622797 \h </w:instrText>
            </w:r>
            <w:r w:rsidR="00D3341B">
              <w:rPr>
                <w:noProof/>
                <w:webHidden/>
              </w:rPr>
            </w:r>
            <w:r w:rsidR="00D3341B">
              <w:rPr>
                <w:noProof/>
                <w:webHidden/>
              </w:rPr>
              <w:fldChar w:fldCharType="separate"/>
            </w:r>
            <w:r w:rsidR="00D3341B">
              <w:rPr>
                <w:noProof/>
                <w:webHidden/>
              </w:rPr>
              <w:t>8</w:t>
            </w:r>
            <w:r w:rsidR="00D3341B">
              <w:rPr>
                <w:noProof/>
                <w:webHidden/>
              </w:rPr>
              <w:fldChar w:fldCharType="end"/>
            </w:r>
          </w:hyperlink>
        </w:p>
        <w:p w14:paraId="412FBF95" w14:textId="0335D0DE" w:rsidR="00D3341B" w:rsidRDefault="00314939">
          <w:pPr>
            <w:pStyle w:val="TOC2"/>
            <w:rPr>
              <w:rFonts w:eastAsiaTheme="minorEastAsia"/>
              <w:smallCaps w:val="0"/>
              <w:noProof/>
              <w:sz w:val="22"/>
              <w:szCs w:val="22"/>
              <w:lang w:val="en-GB" w:eastAsia="en-GB"/>
            </w:rPr>
          </w:pPr>
          <w:hyperlink w:anchor="_Toc510622798" w:history="1">
            <w:r w:rsidR="00D3341B" w:rsidRPr="009B2144">
              <w:rPr>
                <w:rStyle w:val="Hyperlink"/>
                <w:rFonts w:asciiTheme="majorHAnsi" w:hAnsiTheme="majorHAnsi"/>
                <w:noProof/>
              </w:rPr>
              <w:t>5.3. Način dostave ponude:</w:t>
            </w:r>
            <w:r w:rsidR="00D3341B">
              <w:rPr>
                <w:noProof/>
                <w:webHidden/>
              </w:rPr>
              <w:tab/>
            </w:r>
            <w:r w:rsidR="00D3341B">
              <w:rPr>
                <w:noProof/>
                <w:webHidden/>
              </w:rPr>
              <w:fldChar w:fldCharType="begin"/>
            </w:r>
            <w:r w:rsidR="00D3341B">
              <w:rPr>
                <w:noProof/>
                <w:webHidden/>
              </w:rPr>
              <w:instrText xml:space="preserve"> PAGEREF _Toc510622798 \h </w:instrText>
            </w:r>
            <w:r w:rsidR="00D3341B">
              <w:rPr>
                <w:noProof/>
                <w:webHidden/>
              </w:rPr>
            </w:r>
            <w:r w:rsidR="00D3341B">
              <w:rPr>
                <w:noProof/>
                <w:webHidden/>
              </w:rPr>
              <w:fldChar w:fldCharType="separate"/>
            </w:r>
            <w:r w:rsidR="00D3341B">
              <w:rPr>
                <w:noProof/>
                <w:webHidden/>
              </w:rPr>
              <w:t>9</w:t>
            </w:r>
            <w:r w:rsidR="00D3341B">
              <w:rPr>
                <w:noProof/>
                <w:webHidden/>
              </w:rPr>
              <w:fldChar w:fldCharType="end"/>
            </w:r>
          </w:hyperlink>
        </w:p>
        <w:p w14:paraId="5FD5837B" w14:textId="1C93851B" w:rsidR="00D3341B" w:rsidRDefault="00314939">
          <w:pPr>
            <w:pStyle w:val="TOC2"/>
            <w:rPr>
              <w:rFonts w:eastAsiaTheme="minorEastAsia"/>
              <w:smallCaps w:val="0"/>
              <w:noProof/>
              <w:sz w:val="22"/>
              <w:szCs w:val="22"/>
              <w:lang w:val="en-GB" w:eastAsia="en-GB"/>
            </w:rPr>
          </w:pPr>
          <w:hyperlink w:anchor="_Toc510622799" w:history="1">
            <w:r w:rsidR="00D3341B" w:rsidRPr="009B2144">
              <w:rPr>
                <w:rStyle w:val="Hyperlink"/>
                <w:rFonts w:asciiTheme="majorHAnsi" w:hAnsiTheme="majorHAnsi"/>
                <w:noProof/>
              </w:rPr>
              <w:t>5.4. Izmjena i/ili dopuna ponude i odustajanje od ponude</w:t>
            </w:r>
            <w:r w:rsidR="00D3341B">
              <w:rPr>
                <w:noProof/>
                <w:webHidden/>
              </w:rPr>
              <w:tab/>
            </w:r>
            <w:r w:rsidR="00D3341B">
              <w:rPr>
                <w:noProof/>
                <w:webHidden/>
              </w:rPr>
              <w:fldChar w:fldCharType="begin"/>
            </w:r>
            <w:r w:rsidR="00D3341B">
              <w:rPr>
                <w:noProof/>
                <w:webHidden/>
              </w:rPr>
              <w:instrText xml:space="preserve"> PAGEREF _Toc510622799 \h </w:instrText>
            </w:r>
            <w:r w:rsidR="00D3341B">
              <w:rPr>
                <w:noProof/>
                <w:webHidden/>
              </w:rPr>
            </w:r>
            <w:r w:rsidR="00D3341B">
              <w:rPr>
                <w:noProof/>
                <w:webHidden/>
              </w:rPr>
              <w:fldChar w:fldCharType="separate"/>
            </w:r>
            <w:r w:rsidR="00D3341B">
              <w:rPr>
                <w:noProof/>
                <w:webHidden/>
              </w:rPr>
              <w:t>9</w:t>
            </w:r>
            <w:r w:rsidR="00D3341B">
              <w:rPr>
                <w:noProof/>
                <w:webHidden/>
              </w:rPr>
              <w:fldChar w:fldCharType="end"/>
            </w:r>
          </w:hyperlink>
        </w:p>
        <w:p w14:paraId="1D21E30C" w14:textId="472FB53C" w:rsidR="00D3341B" w:rsidRDefault="00314939">
          <w:pPr>
            <w:pStyle w:val="TOC2"/>
            <w:rPr>
              <w:rFonts w:eastAsiaTheme="minorEastAsia"/>
              <w:smallCaps w:val="0"/>
              <w:noProof/>
              <w:sz w:val="22"/>
              <w:szCs w:val="22"/>
              <w:lang w:val="en-GB" w:eastAsia="en-GB"/>
            </w:rPr>
          </w:pPr>
          <w:hyperlink w:anchor="_Toc510622800" w:history="1">
            <w:r w:rsidR="00D3341B" w:rsidRPr="009B2144">
              <w:rPr>
                <w:rStyle w:val="Hyperlink"/>
                <w:rFonts w:asciiTheme="majorHAnsi" w:hAnsiTheme="majorHAnsi"/>
                <w:noProof/>
              </w:rPr>
              <w:t>5.5. Cijena ponude</w:t>
            </w:r>
            <w:r w:rsidR="00D3341B">
              <w:rPr>
                <w:noProof/>
                <w:webHidden/>
              </w:rPr>
              <w:tab/>
            </w:r>
            <w:r w:rsidR="00D3341B">
              <w:rPr>
                <w:noProof/>
                <w:webHidden/>
              </w:rPr>
              <w:fldChar w:fldCharType="begin"/>
            </w:r>
            <w:r w:rsidR="00D3341B">
              <w:rPr>
                <w:noProof/>
                <w:webHidden/>
              </w:rPr>
              <w:instrText xml:space="preserve"> PAGEREF _Toc510622800 \h </w:instrText>
            </w:r>
            <w:r w:rsidR="00D3341B">
              <w:rPr>
                <w:noProof/>
                <w:webHidden/>
              </w:rPr>
            </w:r>
            <w:r w:rsidR="00D3341B">
              <w:rPr>
                <w:noProof/>
                <w:webHidden/>
              </w:rPr>
              <w:fldChar w:fldCharType="separate"/>
            </w:r>
            <w:r w:rsidR="00D3341B">
              <w:rPr>
                <w:noProof/>
                <w:webHidden/>
              </w:rPr>
              <w:t>9</w:t>
            </w:r>
            <w:r w:rsidR="00D3341B">
              <w:rPr>
                <w:noProof/>
                <w:webHidden/>
              </w:rPr>
              <w:fldChar w:fldCharType="end"/>
            </w:r>
          </w:hyperlink>
        </w:p>
        <w:p w14:paraId="38100346" w14:textId="69BE4C00" w:rsidR="00D3341B" w:rsidRDefault="00314939">
          <w:pPr>
            <w:pStyle w:val="TOC2"/>
            <w:rPr>
              <w:rFonts w:eastAsiaTheme="minorEastAsia"/>
              <w:smallCaps w:val="0"/>
              <w:noProof/>
              <w:sz w:val="22"/>
              <w:szCs w:val="22"/>
              <w:lang w:val="en-GB" w:eastAsia="en-GB"/>
            </w:rPr>
          </w:pPr>
          <w:hyperlink w:anchor="_Toc510622801" w:history="1">
            <w:r w:rsidR="00D3341B" w:rsidRPr="009B2144">
              <w:rPr>
                <w:rStyle w:val="Hyperlink"/>
                <w:rFonts w:asciiTheme="majorHAnsi" w:hAnsiTheme="majorHAnsi"/>
                <w:noProof/>
              </w:rPr>
              <w:t>5.6. Rok valjanosti ponude:</w:t>
            </w:r>
            <w:r w:rsidR="00D3341B">
              <w:rPr>
                <w:noProof/>
                <w:webHidden/>
              </w:rPr>
              <w:tab/>
            </w:r>
            <w:r w:rsidR="00D3341B">
              <w:rPr>
                <w:noProof/>
                <w:webHidden/>
              </w:rPr>
              <w:fldChar w:fldCharType="begin"/>
            </w:r>
            <w:r w:rsidR="00D3341B">
              <w:rPr>
                <w:noProof/>
                <w:webHidden/>
              </w:rPr>
              <w:instrText xml:space="preserve"> PAGEREF _Toc510622801 \h </w:instrText>
            </w:r>
            <w:r w:rsidR="00D3341B">
              <w:rPr>
                <w:noProof/>
                <w:webHidden/>
              </w:rPr>
            </w:r>
            <w:r w:rsidR="00D3341B">
              <w:rPr>
                <w:noProof/>
                <w:webHidden/>
              </w:rPr>
              <w:fldChar w:fldCharType="separate"/>
            </w:r>
            <w:r w:rsidR="00D3341B">
              <w:rPr>
                <w:noProof/>
                <w:webHidden/>
              </w:rPr>
              <w:t>10</w:t>
            </w:r>
            <w:r w:rsidR="00D3341B">
              <w:rPr>
                <w:noProof/>
                <w:webHidden/>
              </w:rPr>
              <w:fldChar w:fldCharType="end"/>
            </w:r>
          </w:hyperlink>
        </w:p>
        <w:p w14:paraId="595A6BF2" w14:textId="318DE8CC" w:rsidR="00D3341B" w:rsidRDefault="00314939">
          <w:pPr>
            <w:pStyle w:val="TOC2"/>
            <w:rPr>
              <w:rFonts w:eastAsiaTheme="minorEastAsia"/>
              <w:smallCaps w:val="0"/>
              <w:noProof/>
              <w:sz w:val="22"/>
              <w:szCs w:val="22"/>
              <w:lang w:val="en-GB" w:eastAsia="en-GB"/>
            </w:rPr>
          </w:pPr>
          <w:hyperlink w:anchor="_Toc510622802" w:history="1">
            <w:r w:rsidR="00D3341B" w:rsidRPr="009B2144">
              <w:rPr>
                <w:rStyle w:val="Hyperlink"/>
                <w:rFonts w:asciiTheme="majorHAnsi" w:hAnsiTheme="majorHAnsi"/>
                <w:noProof/>
              </w:rPr>
              <w:t>5.7. Kriteriji odabira:</w:t>
            </w:r>
            <w:r w:rsidR="00D3341B">
              <w:rPr>
                <w:noProof/>
                <w:webHidden/>
              </w:rPr>
              <w:tab/>
            </w:r>
            <w:r w:rsidR="00D3341B">
              <w:rPr>
                <w:noProof/>
                <w:webHidden/>
              </w:rPr>
              <w:fldChar w:fldCharType="begin"/>
            </w:r>
            <w:r w:rsidR="00D3341B">
              <w:rPr>
                <w:noProof/>
                <w:webHidden/>
              </w:rPr>
              <w:instrText xml:space="preserve"> PAGEREF _Toc510622802 \h </w:instrText>
            </w:r>
            <w:r w:rsidR="00D3341B">
              <w:rPr>
                <w:noProof/>
                <w:webHidden/>
              </w:rPr>
            </w:r>
            <w:r w:rsidR="00D3341B">
              <w:rPr>
                <w:noProof/>
                <w:webHidden/>
              </w:rPr>
              <w:fldChar w:fldCharType="separate"/>
            </w:r>
            <w:r w:rsidR="00D3341B">
              <w:rPr>
                <w:noProof/>
                <w:webHidden/>
              </w:rPr>
              <w:t>10</w:t>
            </w:r>
            <w:r w:rsidR="00D3341B">
              <w:rPr>
                <w:noProof/>
                <w:webHidden/>
              </w:rPr>
              <w:fldChar w:fldCharType="end"/>
            </w:r>
          </w:hyperlink>
        </w:p>
        <w:p w14:paraId="7CEC02BE" w14:textId="09CA65CB" w:rsidR="00D3341B" w:rsidRDefault="00314939">
          <w:pPr>
            <w:pStyle w:val="TOC1"/>
            <w:rPr>
              <w:rFonts w:eastAsiaTheme="minorEastAsia"/>
              <w:b w:val="0"/>
              <w:bCs w:val="0"/>
              <w:caps w:val="0"/>
              <w:noProof/>
              <w:sz w:val="22"/>
              <w:szCs w:val="22"/>
              <w:lang w:val="en-GB" w:eastAsia="en-GB"/>
            </w:rPr>
          </w:pPr>
          <w:hyperlink w:anchor="_Toc510622803" w:history="1">
            <w:r w:rsidR="00D3341B" w:rsidRPr="009B2144">
              <w:rPr>
                <w:rStyle w:val="Hyperlink"/>
                <w:noProof/>
              </w:rPr>
              <w:t>VI. OSTALE ODREDBE:</w:t>
            </w:r>
            <w:r w:rsidR="00D3341B">
              <w:rPr>
                <w:noProof/>
                <w:webHidden/>
              </w:rPr>
              <w:tab/>
            </w:r>
            <w:r w:rsidR="00D3341B">
              <w:rPr>
                <w:noProof/>
                <w:webHidden/>
              </w:rPr>
              <w:fldChar w:fldCharType="begin"/>
            </w:r>
            <w:r w:rsidR="00D3341B">
              <w:rPr>
                <w:noProof/>
                <w:webHidden/>
              </w:rPr>
              <w:instrText xml:space="preserve"> PAGEREF _Toc510622803 \h </w:instrText>
            </w:r>
            <w:r w:rsidR="00D3341B">
              <w:rPr>
                <w:noProof/>
                <w:webHidden/>
              </w:rPr>
            </w:r>
            <w:r w:rsidR="00D3341B">
              <w:rPr>
                <w:noProof/>
                <w:webHidden/>
              </w:rPr>
              <w:fldChar w:fldCharType="separate"/>
            </w:r>
            <w:r w:rsidR="00D3341B">
              <w:rPr>
                <w:noProof/>
                <w:webHidden/>
              </w:rPr>
              <w:t>10</w:t>
            </w:r>
            <w:r w:rsidR="00D3341B">
              <w:rPr>
                <w:noProof/>
                <w:webHidden/>
              </w:rPr>
              <w:fldChar w:fldCharType="end"/>
            </w:r>
          </w:hyperlink>
        </w:p>
        <w:p w14:paraId="05323F71" w14:textId="4FC02F5A" w:rsidR="00D3341B" w:rsidRDefault="00314939">
          <w:pPr>
            <w:pStyle w:val="TOC2"/>
            <w:rPr>
              <w:rFonts w:eastAsiaTheme="minorEastAsia"/>
              <w:smallCaps w:val="0"/>
              <w:noProof/>
              <w:sz w:val="22"/>
              <w:szCs w:val="22"/>
              <w:lang w:val="en-GB" w:eastAsia="en-GB"/>
            </w:rPr>
          </w:pPr>
          <w:hyperlink w:anchor="_Toc510622804" w:history="1">
            <w:r w:rsidR="00D3341B" w:rsidRPr="009B2144">
              <w:rPr>
                <w:rStyle w:val="Hyperlink"/>
                <w:rFonts w:asciiTheme="majorHAnsi" w:hAnsiTheme="majorHAnsi"/>
                <w:noProof/>
              </w:rPr>
              <w:t>6.1. Odredbe koje se odnose na zajednicu ponuditelja</w:t>
            </w:r>
            <w:r w:rsidR="00D3341B">
              <w:rPr>
                <w:noProof/>
                <w:webHidden/>
              </w:rPr>
              <w:tab/>
            </w:r>
            <w:r w:rsidR="00D3341B">
              <w:rPr>
                <w:noProof/>
                <w:webHidden/>
              </w:rPr>
              <w:fldChar w:fldCharType="begin"/>
            </w:r>
            <w:r w:rsidR="00D3341B">
              <w:rPr>
                <w:noProof/>
                <w:webHidden/>
              </w:rPr>
              <w:instrText xml:space="preserve"> PAGEREF _Toc510622804 \h </w:instrText>
            </w:r>
            <w:r w:rsidR="00D3341B">
              <w:rPr>
                <w:noProof/>
                <w:webHidden/>
              </w:rPr>
            </w:r>
            <w:r w:rsidR="00D3341B">
              <w:rPr>
                <w:noProof/>
                <w:webHidden/>
              </w:rPr>
              <w:fldChar w:fldCharType="separate"/>
            </w:r>
            <w:r w:rsidR="00D3341B">
              <w:rPr>
                <w:noProof/>
                <w:webHidden/>
              </w:rPr>
              <w:t>10</w:t>
            </w:r>
            <w:r w:rsidR="00D3341B">
              <w:rPr>
                <w:noProof/>
                <w:webHidden/>
              </w:rPr>
              <w:fldChar w:fldCharType="end"/>
            </w:r>
          </w:hyperlink>
        </w:p>
        <w:p w14:paraId="73B894CF" w14:textId="0B074163" w:rsidR="00D3341B" w:rsidRDefault="00314939">
          <w:pPr>
            <w:pStyle w:val="TOC2"/>
            <w:rPr>
              <w:rFonts w:eastAsiaTheme="minorEastAsia"/>
              <w:smallCaps w:val="0"/>
              <w:noProof/>
              <w:sz w:val="22"/>
              <w:szCs w:val="22"/>
              <w:lang w:val="en-GB" w:eastAsia="en-GB"/>
            </w:rPr>
          </w:pPr>
          <w:hyperlink w:anchor="_Toc510622805" w:history="1">
            <w:r w:rsidR="00D3341B" w:rsidRPr="009B2144">
              <w:rPr>
                <w:rStyle w:val="Hyperlink"/>
                <w:rFonts w:asciiTheme="majorHAnsi" w:hAnsiTheme="majorHAnsi"/>
                <w:noProof/>
              </w:rPr>
              <w:t>6.2. Odredbe koje se odnose na podizvoditelje</w:t>
            </w:r>
            <w:r w:rsidR="00D3341B">
              <w:rPr>
                <w:noProof/>
                <w:webHidden/>
              </w:rPr>
              <w:tab/>
            </w:r>
            <w:r w:rsidR="00D3341B">
              <w:rPr>
                <w:noProof/>
                <w:webHidden/>
              </w:rPr>
              <w:fldChar w:fldCharType="begin"/>
            </w:r>
            <w:r w:rsidR="00D3341B">
              <w:rPr>
                <w:noProof/>
                <w:webHidden/>
              </w:rPr>
              <w:instrText xml:space="preserve"> PAGEREF _Toc510622805 \h </w:instrText>
            </w:r>
            <w:r w:rsidR="00D3341B">
              <w:rPr>
                <w:noProof/>
                <w:webHidden/>
              </w:rPr>
            </w:r>
            <w:r w:rsidR="00D3341B">
              <w:rPr>
                <w:noProof/>
                <w:webHidden/>
              </w:rPr>
              <w:fldChar w:fldCharType="separate"/>
            </w:r>
            <w:r w:rsidR="00D3341B">
              <w:rPr>
                <w:noProof/>
                <w:webHidden/>
              </w:rPr>
              <w:t>10</w:t>
            </w:r>
            <w:r w:rsidR="00D3341B">
              <w:rPr>
                <w:noProof/>
                <w:webHidden/>
              </w:rPr>
              <w:fldChar w:fldCharType="end"/>
            </w:r>
          </w:hyperlink>
        </w:p>
        <w:p w14:paraId="0B31C356" w14:textId="5EF7B1B4" w:rsidR="00D3341B" w:rsidRDefault="00314939">
          <w:pPr>
            <w:pStyle w:val="TOC2"/>
            <w:rPr>
              <w:rFonts w:eastAsiaTheme="minorEastAsia"/>
              <w:smallCaps w:val="0"/>
              <w:noProof/>
              <w:sz w:val="22"/>
              <w:szCs w:val="22"/>
              <w:lang w:val="en-GB" w:eastAsia="en-GB"/>
            </w:rPr>
          </w:pPr>
          <w:hyperlink w:anchor="_Toc510622806" w:history="1">
            <w:r w:rsidR="00D3341B" w:rsidRPr="009B2144">
              <w:rPr>
                <w:rStyle w:val="Hyperlink"/>
                <w:rFonts w:asciiTheme="majorHAnsi" w:hAnsiTheme="majorHAnsi"/>
                <w:noProof/>
              </w:rPr>
              <w:t>6.3. Datum, vrijeme i mjesto dostave ponuda</w:t>
            </w:r>
            <w:r w:rsidR="00D3341B">
              <w:rPr>
                <w:noProof/>
                <w:webHidden/>
              </w:rPr>
              <w:tab/>
            </w:r>
            <w:r w:rsidR="00D3341B">
              <w:rPr>
                <w:noProof/>
                <w:webHidden/>
              </w:rPr>
              <w:fldChar w:fldCharType="begin"/>
            </w:r>
            <w:r w:rsidR="00D3341B">
              <w:rPr>
                <w:noProof/>
                <w:webHidden/>
              </w:rPr>
              <w:instrText xml:space="preserve"> PAGEREF _Toc510622806 \h </w:instrText>
            </w:r>
            <w:r w:rsidR="00D3341B">
              <w:rPr>
                <w:noProof/>
                <w:webHidden/>
              </w:rPr>
            </w:r>
            <w:r w:rsidR="00D3341B">
              <w:rPr>
                <w:noProof/>
                <w:webHidden/>
              </w:rPr>
              <w:fldChar w:fldCharType="separate"/>
            </w:r>
            <w:r w:rsidR="00D3341B">
              <w:rPr>
                <w:noProof/>
                <w:webHidden/>
              </w:rPr>
              <w:t>10</w:t>
            </w:r>
            <w:r w:rsidR="00D3341B">
              <w:rPr>
                <w:noProof/>
                <w:webHidden/>
              </w:rPr>
              <w:fldChar w:fldCharType="end"/>
            </w:r>
          </w:hyperlink>
        </w:p>
        <w:p w14:paraId="0F1F70B8" w14:textId="17544C3C" w:rsidR="00D3341B" w:rsidRDefault="00314939">
          <w:pPr>
            <w:pStyle w:val="TOC2"/>
            <w:rPr>
              <w:rFonts w:eastAsiaTheme="minorEastAsia"/>
              <w:smallCaps w:val="0"/>
              <w:noProof/>
              <w:sz w:val="22"/>
              <w:szCs w:val="22"/>
              <w:lang w:val="en-GB" w:eastAsia="en-GB"/>
            </w:rPr>
          </w:pPr>
          <w:hyperlink w:anchor="_Toc510622807" w:history="1">
            <w:r w:rsidR="00D3341B" w:rsidRPr="009B2144">
              <w:rPr>
                <w:rStyle w:val="Hyperlink"/>
                <w:rFonts w:asciiTheme="majorHAnsi" w:hAnsiTheme="majorHAnsi"/>
                <w:noProof/>
              </w:rPr>
              <w:t>6.4. Zadržavanje dokumentacije</w:t>
            </w:r>
            <w:r w:rsidR="00D3341B">
              <w:rPr>
                <w:noProof/>
                <w:webHidden/>
              </w:rPr>
              <w:tab/>
            </w:r>
            <w:r w:rsidR="00D3341B">
              <w:rPr>
                <w:noProof/>
                <w:webHidden/>
              </w:rPr>
              <w:fldChar w:fldCharType="begin"/>
            </w:r>
            <w:r w:rsidR="00D3341B">
              <w:rPr>
                <w:noProof/>
                <w:webHidden/>
              </w:rPr>
              <w:instrText xml:space="preserve"> PAGEREF _Toc510622807 \h </w:instrText>
            </w:r>
            <w:r w:rsidR="00D3341B">
              <w:rPr>
                <w:noProof/>
                <w:webHidden/>
              </w:rPr>
            </w:r>
            <w:r w:rsidR="00D3341B">
              <w:rPr>
                <w:noProof/>
                <w:webHidden/>
              </w:rPr>
              <w:fldChar w:fldCharType="separate"/>
            </w:r>
            <w:r w:rsidR="00D3341B">
              <w:rPr>
                <w:noProof/>
                <w:webHidden/>
              </w:rPr>
              <w:t>11</w:t>
            </w:r>
            <w:r w:rsidR="00D3341B">
              <w:rPr>
                <w:noProof/>
                <w:webHidden/>
              </w:rPr>
              <w:fldChar w:fldCharType="end"/>
            </w:r>
          </w:hyperlink>
        </w:p>
        <w:p w14:paraId="4433F858" w14:textId="28C119B7" w:rsidR="00D3341B" w:rsidRDefault="00314939">
          <w:pPr>
            <w:pStyle w:val="TOC2"/>
            <w:rPr>
              <w:rFonts w:eastAsiaTheme="minorEastAsia"/>
              <w:smallCaps w:val="0"/>
              <w:noProof/>
              <w:sz w:val="22"/>
              <w:szCs w:val="22"/>
              <w:lang w:val="en-GB" w:eastAsia="en-GB"/>
            </w:rPr>
          </w:pPr>
          <w:hyperlink w:anchor="_Toc510622808" w:history="1">
            <w:r w:rsidR="00D3341B" w:rsidRPr="009B2144">
              <w:rPr>
                <w:rStyle w:val="Hyperlink"/>
                <w:rFonts w:asciiTheme="majorHAnsi" w:hAnsiTheme="majorHAnsi"/>
                <w:noProof/>
              </w:rPr>
              <w:t>6.5. Rok za donošenje Odluke o odabiru</w:t>
            </w:r>
            <w:r w:rsidR="00D3341B">
              <w:rPr>
                <w:noProof/>
                <w:webHidden/>
              </w:rPr>
              <w:tab/>
            </w:r>
            <w:r w:rsidR="00D3341B">
              <w:rPr>
                <w:noProof/>
                <w:webHidden/>
              </w:rPr>
              <w:fldChar w:fldCharType="begin"/>
            </w:r>
            <w:r w:rsidR="00D3341B">
              <w:rPr>
                <w:noProof/>
                <w:webHidden/>
              </w:rPr>
              <w:instrText xml:space="preserve"> PAGEREF _Toc510622808 \h </w:instrText>
            </w:r>
            <w:r w:rsidR="00D3341B">
              <w:rPr>
                <w:noProof/>
                <w:webHidden/>
              </w:rPr>
            </w:r>
            <w:r w:rsidR="00D3341B">
              <w:rPr>
                <w:noProof/>
                <w:webHidden/>
              </w:rPr>
              <w:fldChar w:fldCharType="separate"/>
            </w:r>
            <w:r w:rsidR="00D3341B">
              <w:rPr>
                <w:noProof/>
                <w:webHidden/>
              </w:rPr>
              <w:t>11</w:t>
            </w:r>
            <w:r w:rsidR="00D3341B">
              <w:rPr>
                <w:noProof/>
                <w:webHidden/>
              </w:rPr>
              <w:fldChar w:fldCharType="end"/>
            </w:r>
          </w:hyperlink>
        </w:p>
        <w:p w14:paraId="18CB15F9" w14:textId="666477F1" w:rsidR="00D3341B" w:rsidRDefault="00314939">
          <w:pPr>
            <w:pStyle w:val="TOC2"/>
            <w:rPr>
              <w:rFonts w:eastAsiaTheme="minorEastAsia"/>
              <w:smallCaps w:val="0"/>
              <w:noProof/>
              <w:sz w:val="22"/>
              <w:szCs w:val="22"/>
              <w:lang w:val="en-GB" w:eastAsia="en-GB"/>
            </w:rPr>
          </w:pPr>
          <w:hyperlink w:anchor="_Toc510622809" w:history="1">
            <w:r w:rsidR="00D3341B" w:rsidRPr="009B2144">
              <w:rPr>
                <w:rStyle w:val="Hyperlink"/>
                <w:rFonts w:asciiTheme="majorHAnsi" w:hAnsiTheme="majorHAnsi"/>
                <w:noProof/>
              </w:rPr>
              <w:t>6.6. Rok, način i uvjeti plaćanja</w:t>
            </w:r>
            <w:r w:rsidR="00D3341B">
              <w:rPr>
                <w:noProof/>
                <w:webHidden/>
              </w:rPr>
              <w:tab/>
            </w:r>
            <w:r w:rsidR="00D3341B">
              <w:rPr>
                <w:noProof/>
                <w:webHidden/>
              </w:rPr>
              <w:fldChar w:fldCharType="begin"/>
            </w:r>
            <w:r w:rsidR="00D3341B">
              <w:rPr>
                <w:noProof/>
                <w:webHidden/>
              </w:rPr>
              <w:instrText xml:space="preserve"> PAGEREF _Toc510622809 \h </w:instrText>
            </w:r>
            <w:r w:rsidR="00D3341B">
              <w:rPr>
                <w:noProof/>
                <w:webHidden/>
              </w:rPr>
            </w:r>
            <w:r w:rsidR="00D3341B">
              <w:rPr>
                <w:noProof/>
                <w:webHidden/>
              </w:rPr>
              <w:fldChar w:fldCharType="separate"/>
            </w:r>
            <w:r w:rsidR="00D3341B">
              <w:rPr>
                <w:noProof/>
                <w:webHidden/>
              </w:rPr>
              <w:t>11</w:t>
            </w:r>
            <w:r w:rsidR="00D3341B">
              <w:rPr>
                <w:noProof/>
                <w:webHidden/>
              </w:rPr>
              <w:fldChar w:fldCharType="end"/>
            </w:r>
          </w:hyperlink>
        </w:p>
        <w:p w14:paraId="4216A84E" w14:textId="33E9FD18" w:rsidR="00D3341B" w:rsidRDefault="00314939">
          <w:pPr>
            <w:pStyle w:val="TOC2"/>
            <w:rPr>
              <w:rFonts w:eastAsiaTheme="minorEastAsia"/>
              <w:smallCaps w:val="0"/>
              <w:noProof/>
              <w:sz w:val="22"/>
              <w:szCs w:val="22"/>
              <w:lang w:val="en-GB" w:eastAsia="en-GB"/>
            </w:rPr>
          </w:pPr>
          <w:hyperlink w:anchor="_Toc510622810" w:history="1">
            <w:r w:rsidR="00D3341B" w:rsidRPr="009B2144">
              <w:rPr>
                <w:rStyle w:val="Hyperlink"/>
                <w:rFonts w:asciiTheme="majorHAnsi" w:hAnsiTheme="majorHAnsi"/>
                <w:noProof/>
              </w:rPr>
              <w:t>6.7. Jamstva</w:t>
            </w:r>
            <w:r w:rsidR="00D3341B">
              <w:rPr>
                <w:noProof/>
                <w:webHidden/>
              </w:rPr>
              <w:tab/>
            </w:r>
            <w:r w:rsidR="00D3341B">
              <w:rPr>
                <w:noProof/>
                <w:webHidden/>
              </w:rPr>
              <w:fldChar w:fldCharType="begin"/>
            </w:r>
            <w:r w:rsidR="00D3341B">
              <w:rPr>
                <w:noProof/>
                <w:webHidden/>
              </w:rPr>
              <w:instrText xml:space="preserve"> PAGEREF _Toc510622810 \h </w:instrText>
            </w:r>
            <w:r w:rsidR="00D3341B">
              <w:rPr>
                <w:noProof/>
                <w:webHidden/>
              </w:rPr>
            </w:r>
            <w:r w:rsidR="00D3341B">
              <w:rPr>
                <w:noProof/>
                <w:webHidden/>
              </w:rPr>
              <w:fldChar w:fldCharType="separate"/>
            </w:r>
            <w:r w:rsidR="00D3341B">
              <w:rPr>
                <w:noProof/>
                <w:webHidden/>
              </w:rPr>
              <w:t>11</w:t>
            </w:r>
            <w:r w:rsidR="00D3341B">
              <w:rPr>
                <w:noProof/>
                <w:webHidden/>
              </w:rPr>
              <w:fldChar w:fldCharType="end"/>
            </w:r>
          </w:hyperlink>
        </w:p>
        <w:p w14:paraId="7A4390AC" w14:textId="5084CF4A" w:rsidR="00D3341B" w:rsidRDefault="00314939">
          <w:pPr>
            <w:pStyle w:val="TOC2"/>
            <w:rPr>
              <w:rFonts w:eastAsiaTheme="minorEastAsia"/>
              <w:smallCaps w:val="0"/>
              <w:noProof/>
              <w:sz w:val="22"/>
              <w:szCs w:val="22"/>
              <w:lang w:val="en-GB" w:eastAsia="en-GB"/>
            </w:rPr>
          </w:pPr>
          <w:hyperlink w:anchor="_Toc510622811" w:history="1">
            <w:r w:rsidR="00D3341B" w:rsidRPr="009B2144">
              <w:rPr>
                <w:rStyle w:val="Hyperlink"/>
                <w:rFonts w:asciiTheme="majorHAnsi" w:hAnsiTheme="majorHAnsi"/>
                <w:noProof/>
              </w:rPr>
              <w:t>6.8. Pregled i ocjena ponuda</w:t>
            </w:r>
            <w:r w:rsidR="00D3341B">
              <w:rPr>
                <w:noProof/>
                <w:webHidden/>
              </w:rPr>
              <w:tab/>
            </w:r>
            <w:r w:rsidR="00D3341B">
              <w:rPr>
                <w:noProof/>
                <w:webHidden/>
              </w:rPr>
              <w:fldChar w:fldCharType="begin"/>
            </w:r>
            <w:r w:rsidR="00D3341B">
              <w:rPr>
                <w:noProof/>
                <w:webHidden/>
              </w:rPr>
              <w:instrText xml:space="preserve"> PAGEREF _Toc510622811 \h </w:instrText>
            </w:r>
            <w:r w:rsidR="00D3341B">
              <w:rPr>
                <w:noProof/>
                <w:webHidden/>
              </w:rPr>
            </w:r>
            <w:r w:rsidR="00D3341B">
              <w:rPr>
                <w:noProof/>
                <w:webHidden/>
              </w:rPr>
              <w:fldChar w:fldCharType="separate"/>
            </w:r>
            <w:r w:rsidR="00D3341B">
              <w:rPr>
                <w:noProof/>
                <w:webHidden/>
              </w:rPr>
              <w:t>11</w:t>
            </w:r>
            <w:r w:rsidR="00D3341B">
              <w:rPr>
                <w:noProof/>
                <w:webHidden/>
              </w:rPr>
              <w:fldChar w:fldCharType="end"/>
            </w:r>
          </w:hyperlink>
        </w:p>
        <w:p w14:paraId="0B01E763" w14:textId="34324DBE" w:rsidR="008132A0" w:rsidRPr="00070232" w:rsidRDefault="008132A0">
          <w:pPr>
            <w:rPr>
              <w:rFonts w:asciiTheme="majorHAnsi" w:hAnsiTheme="majorHAnsi"/>
            </w:rPr>
          </w:pPr>
          <w:r w:rsidRPr="00070232">
            <w:rPr>
              <w:rFonts w:asciiTheme="majorHAnsi" w:hAnsiTheme="majorHAnsi"/>
              <w:b/>
              <w:bCs/>
              <w:noProof/>
            </w:rPr>
            <w:fldChar w:fldCharType="end"/>
          </w:r>
        </w:p>
      </w:sdtContent>
    </w:sdt>
    <w:p w14:paraId="33667051" w14:textId="03CDB5FE" w:rsidR="00272020" w:rsidRPr="00070232" w:rsidRDefault="002340FA" w:rsidP="00457826">
      <w:pPr>
        <w:rPr>
          <w:rFonts w:asciiTheme="majorHAnsi" w:hAnsiTheme="majorHAnsi"/>
          <w:smallCaps/>
          <w:noProof/>
          <w:sz w:val="20"/>
          <w:szCs w:val="20"/>
          <w:u w:val="single"/>
        </w:rPr>
      </w:pPr>
      <w:r w:rsidRPr="00070232">
        <w:rPr>
          <w:rStyle w:val="Hyperlink"/>
          <w:rFonts w:asciiTheme="majorHAnsi" w:hAnsiTheme="majorHAnsi"/>
          <w:smallCaps/>
          <w:noProof/>
          <w:color w:val="auto"/>
          <w:sz w:val="20"/>
          <w:szCs w:val="20"/>
        </w:rPr>
        <w:br w:type="page"/>
      </w:r>
      <w:r w:rsidR="00272020" w:rsidRPr="00070232">
        <w:rPr>
          <w:rFonts w:asciiTheme="majorHAnsi" w:hAnsiTheme="majorHAnsi"/>
          <w:b/>
          <w:bCs/>
        </w:rPr>
        <w:t xml:space="preserve">PRILOZI DOKUMENTACIJE ZA NADMETANJE: </w:t>
      </w:r>
    </w:p>
    <w:p w14:paraId="4F4A2E42" w14:textId="0FEEAE8B" w:rsidR="00272020" w:rsidRPr="0050292C" w:rsidRDefault="00567409" w:rsidP="0050292C">
      <w:pPr>
        <w:pStyle w:val="Default"/>
        <w:rPr>
          <w:rFonts w:asciiTheme="majorHAnsi" w:hAnsiTheme="majorHAnsi"/>
          <w:color w:val="auto"/>
          <w:sz w:val="22"/>
          <w:szCs w:val="22"/>
        </w:rPr>
      </w:pPr>
      <w:r w:rsidRPr="0050292C">
        <w:rPr>
          <w:rFonts w:asciiTheme="majorHAnsi" w:hAnsiTheme="majorHAnsi"/>
          <w:color w:val="auto"/>
          <w:sz w:val="22"/>
          <w:szCs w:val="22"/>
        </w:rPr>
        <w:t xml:space="preserve">- </w:t>
      </w:r>
      <w:r w:rsidR="00E72A2A" w:rsidRPr="0050292C">
        <w:rPr>
          <w:rFonts w:asciiTheme="majorHAnsi" w:hAnsiTheme="majorHAnsi"/>
          <w:color w:val="auto"/>
          <w:sz w:val="22"/>
          <w:szCs w:val="22"/>
        </w:rPr>
        <w:t>Prilog I</w:t>
      </w:r>
      <w:r w:rsidR="00272020" w:rsidRPr="0050292C">
        <w:rPr>
          <w:rFonts w:asciiTheme="majorHAnsi" w:hAnsiTheme="majorHAnsi"/>
          <w:color w:val="auto"/>
          <w:sz w:val="22"/>
          <w:szCs w:val="22"/>
        </w:rPr>
        <w:t xml:space="preserve">: Ponudbeni list </w:t>
      </w:r>
    </w:p>
    <w:p w14:paraId="71B606DF" w14:textId="7895009D" w:rsidR="00C876C3" w:rsidRPr="0050292C" w:rsidRDefault="00C876C3" w:rsidP="0050292C">
      <w:pPr>
        <w:pStyle w:val="Default"/>
        <w:rPr>
          <w:rFonts w:asciiTheme="majorHAnsi" w:hAnsiTheme="majorHAnsi"/>
          <w:color w:val="auto"/>
          <w:sz w:val="22"/>
          <w:szCs w:val="22"/>
        </w:rPr>
      </w:pPr>
      <w:r w:rsidRPr="0050292C">
        <w:rPr>
          <w:rFonts w:asciiTheme="majorHAnsi" w:hAnsiTheme="majorHAnsi"/>
          <w:color w:val="auto"/>
          <w:sz w:val="22"/>
          <w:szCs w:val="22"/>
        </w:rPr>
        <w:t>- Prilog II</w:t>
      </w:r>
      <w:r w:rsidR="00DF3D44" w:rsidRPr="0050292C">
        <w:rPr>
          <w:rFonts w:asciiTheme="majorHAnsi" w:hAnsiTheme="majorHAnsi"/>
          <w:color w:val="auto"/>
          <w:sz w:val="22"/>
          <w:szCs w:val="22"/>
        </w:rPr>
        <w:t>: Troškovnici</w:t>
      </w:r>
      <w:r w:rsidR="004214AA">
        <w:rPr>
          <w:rFonts w:asciiTheme="majorHAnsi" w:hAnsiTheme="majorHAnsi"/>
          <w:color w:val="auto"/>
          <w:sz w:val="22"/>
          <w:szCs w:val="22"/>
        </w:rPr>
        <w:t xml:space="preserve"> </w:t>
      </w:r>
    </w:p>
    <w:p w14:paraId="6BDD84AC" w14:textId="7A831B81" w:rsidR="00CE48AF" w:rsidRPr="0050292C" w:rsidRDefault="00567409" w:rsidP="0050292C">
      <w:pPr>
        <w:pStyle w:val="Default"/>
        <w:rPr>
          <w:rFonts w:asciiTheme="majorHAnsi" w:hAnsiTheme="majorHAnsi"/>
          <w:color w:val="auto"/>
          <w:sz w:val="22"/>
          <w:szCs w:val="22"/>
        </w:rPr>
      </w:pPr>
      <w:r w:rsidRPr="0050292C">
        <w:rPr>
          <w:rFonts w:asciiTheme="majorHAnsi" w:hAnsiTheme="majorHAnsi"/>
          <w:color w:val="auto"/>
          <w:sz w:val="22"/>
          <w:szCs w:val="22"/>
        </w:rPr>
        <w:t xml:space="preserve">- </w:t>
      </w:r>
      <w:r w:rsidR="00DF3D44" w:rsidRPr="0050292C">
        <w:rPr>
          <w:rFonts w:asciiTheme="majorHAnsi" w:hAnsiTheme="majorHAnsi"/>
          <w:color w:val="auto"/>
          <w:sz w:val="22"/>
          <w:szCs w:val="22"/>
        </w:rPr>
        <w:t>Prilog III</w:t>
      </w:r>
      <w:r w:rsidR="00CE48AF" w:rsidRPr="0050292C">
        <w:rPr>
          <w:rFonts w:asciiTheme="majorHAnsi" w:hAnsiTheme="majorHAnsi"/>
          <w:color w:val="auto"/>
          <w:sz w:val="22"/>
          <w:szCs w:val="22"/>
        </w:rPr>
        <w:t>: Izjava o nepostojanju razloga isključenja</w:t>
      </w:r>
    </w:p>
    <w:p w14:paraId="1A113EAF" w14:textId="39058C04" w:rsidR="00677F9B" w:rsidRPr="0050292C" w:rsidRDefault="00567409" w:rsidP="0050292C">
      <w:pPr>
        <w:tabs>
          <w:tab w:val="left" w:pos="5610"/>
        </w:tabs>
        <w:spacing w:after="0"/>
        <w:rPr>
          <w:rFonts w:asciiTheme="majorHAnsi" w:hAnsiTheme="majorHAnsi"/>
        </w:rPr>
      </w:pPr>
      <w:r w:rsidRPr="0050292C">
        <w:rPr>
          <w:rFonts w:asciiTheme="majorHAnsi" w:hAnsiTheme="majorHAnsi"/>
        </w:rPr>
        <w:t xml:space="preserve">- </w:t>
      </w:r>
      <w:r w:rsidR="00B56075" w:rsidRPr="0050292C">
        <w:rPr>
          <w:rFonts w:asciiTheme="majorHAnsi" w:hAnsiTheme="majorHAnsi"/>
        </w:rPr>
        <w:t xml:space="preserve">Prilog </w:t>
      </w:r>
      <w:r w:rsidR="00DF3D44" w:rsidRPr="0050292C">
        <w:rPr>
          <w:rFonts w:asciiTheme="majorHAnsi" w:hAnsiTheme="majorHAnsi"/>
        </w:rPr>
        <w:t>I</w:t>
      </w:r>
      <w:r w:rsidR="00EC5054" w:rsidRPr="0050292C">
        <w:rPr>
          <w:rFonts w:asciiTheme="majorHAnsi" w:hAnsiTheme="majorHAnsi"/>
        </w:rPr>
        <w:t>V</w:t>
      </w:r>
      <w:r w:rsidR="00B56075" w:rsidRPr="0050292C">
        <w:rPr>
          <w:rFonts w:asciiTheme="majorHAnsi" w:hAnsiTheme="majorHAnsi"/>
        </w:rPr>
        <w:t xml:space="preserve">: Izjava o </w:t>
      </w:r>
      <w:r w:rsidR="0024633A" w:rsidRPr="0050292C">
        <w:rPr>
          <w:rFonts w:asciiTheme="majorHAnsi" w:hAnsiTheme="majorHAnsi"/>
        </w:rPr>
        <w:t>pravnoj i poslovnoj sposobnosti</w:t>
      </w:r>
    </w:p>
    <w:p w14:paraId="24D944A8" w14:textId="39FD301A" w:rsidR="00C71962" w:rsidRPr="00070232" w:rsidRDefault="00C71962" w:rsidP="0050292C">
      <w:pPr>
        <w:tabs>
          <w:tab w:val="left" w:pos="5610"/>
        </w:tabs>
        <w:spacing w:after="0"/>
        <w:rPr>
          <w:rFonts w:asciiTheme="majorHAnsi" w:hAnsiTheme="majorHAnsi"/>
        </w:rPr>
      </w:pPr>
    </w:p>
    <w:p w14:paraId="6F07DA71" w14:textId="77777777" w:rsidR="00272020" w:rsidRPr="00070232" w:rsidRDefault="00297CD1" w:rsidP="00297CD1">
      <w:pPr>
        <w:rPr>
          <w:rFonts w:asciiTheme="majorHAnsi" w:hAnsiTheme="majorHAnsi"/>
          <w:b/>
        </w:rPr>
      </w:pPr>
      <w:r w:rsidRPr="00070232">
        <w:rPr>
          <w:rFonts w:asciiTheme="majorHAnsi" w:hAnsiTheme="majorHAnsi"/>
          <w:b/>
        </w:rPr>
        <w:br w:type="page"/>
      </w:r>
    </w:p>
    <w:p w14:paraId="1B54242E" w14:textId="2CD03562" w:rsidR="00297CD1" w:rsidRPr="00070232" w:rsidRDefault="00567409" w:rsidP="00196D64">
      <w:pPr>
        <w:pStyle w:val="Heading1"/>
        <w:shd w:val="clear" w:color="auto" w:fill="D9D9D9" w:themeFill="background1" w:themeFillShade="D9"/>
        <w:spacing w:after="480"/>
        <w:rPr>
          <w:color w:val="auto"/>
          <w:sz w:val="22"/>
          <w:szCs w:val="22"/>
          <w:lang w:val="hr-HR"/>
        </w:rPr>
      </w:pPr>
      <w:bookmarkStart w:id="2" w:name="_Toc510622779"/>
      <w:r w:rsidRPr="00070232">
        <w:rPr>
          <w:color w:val="auto"/>
          <w:sz w:val="22"/>
          <w:szCs w:val="22"/>
          <w:lang w:val="hr-HR"/>
        </w:rPr>
        <w:t xml:space="preserve">I. </w:t>
      </w:r>
      <w:r w:rsidR="00297CD1" w:rsidRPr="00070232">
        <w:rPr>
          <w:color w:val="auto"/>
          <w:sz w:val="22"/>
          <w:szCs w:val="22"/>
          <w:lang w:val="hr-HR"/>
        </w:rPr>
        <w:t>OPĆI PODACI:</w:t>
      </w:r>
      <w:bookmarkEnd w:id="2"/>
      <w:r w:rsidR="00297CD1" w:rsidRPr="00070232">
        <w:rPr>
          <w:color w:val="auto"/>
          <w:sz w:val="22"/>
          <w:szCs w:val="22"/>
          <w:lang w:val="hr-HR"/>
        </w:rPr>
        <w:t xml:space="preserve"> </w:t>
      </w:r>
    </w:p>
    <w:p w14:paraId="48AE8763" w14:textId="292755CD" w:rsidR="00297CD1" w:rsidRPr="00070232" w:rsidRDefault="00297CD1" w:rsidP="00567409">
      <w:pPr>
        <w:pStyle w:val="Heading2"/>
        <w:rPr>
          <w:rFonts w:asciiTheme="majorHAnsi" w:hAnsiTheme="majorHAnsi"/>
          <w:szCs w:val="22"/>
          <w:lang w:val="hr-HR"/>
        </w:rPr>
      </w:pPr>
      <w:bookmarkStart w:id="3" w:name="_Toc510622780"/>
      <w:bookmarkStart w:id="4" w:name="_Hlk488654861"/>
      <w:r w:rsidRPr="00070232">
        <w:rPr>
          <w:rFonts w:asciiTheme="majorHAnsi" w:hAnsiTheme="majorHAnsi"/>
          <w:szCs w:val="22"/>
          <w:lang w:val="hr-HR"/>
        </w:rPr>
        <w:t>1.1. Naručitelj:</w:t>
      </w:r>
      <w:bookmarkEnd w:id="3"/>
    </w:p>
    <w:p w14:paraId="6A8CB58E" w14:textId="79EFC174" w:rsidR="0059099D" w:rsidRPr="00070232" w:rsidRDefault="00567409" w:rsidP="00297CD1">
      <w:pPr>
        <w:spacing w:after="0" w:line="240" w:lineRule="auto"/>
        <w:rPr>
          <w:rFonts w:asciiTheme="majorHAnsi" w:hAnsiTheme="majorHAnsi" w:cs="Arial"/>
          <w:b/>
        </w:rPr>
      </w:pPr>
      <w:r w:rsidRPr="00070232">
        <w:rPr>
          <w:rFonts w:asciiTheme="majorHAnsi" w:hAnsiTheme="majorHAnsi"/>
          <w:b/>
        </w:rPr>
        <w:t xml:space="preserve">POTESTAS </w:t>
      </w:r>
      <w:r w:rsidR="007D38A1" w:rsidRPr="00070232">
        <w:rPr>
          <w:rFonts w:asciiTheme="majorHAnsi" w:hAnsiTheme="majorHAnsi"/>
          <w:b/>
        </w:rPr>
        <w:t>d.o.o.</w:t>
      </w:r>
    </w:p>
    <w:p w14:paraId="203A5B31" w14:textId="77777777" w:rsidR="00567409" w:rsidRPr="00070232" w:rsidRDefault="00297CD1" w:rsidP="00567409">
      <w:pPr>
        <w:spacing w:after="0" w:line="240" w:lineRule="auto"/>
        <w:ind w:firstLine="4"/>
        <w:contextualSpacing/>
        <w:jc w:val="both"/>
        <w:rPr>
          <w:rFonts w:asciiTheme="majorHAnsi" w:hAnsiTheme="majorHAnsi"/>
          <w:b/>
        </w:rPr>
      </w:pPr>
      <w:r w:rsidRPr="00070232">
        <w:rPr>
          <w:rFonts w:asciiTheme="majorHAnsi" w:hAnsiTheme="majorHAnsi"/>
          <w:b/>
        </w:rPr>
        <w:t xml:space="preserve">Adresa: </w:t>
      </w:r>
      <w:r w:rsidR="00567409" w:rsidRPr="00070232">
        <w:rPr>
          <w:rFonts w:asciiTheme="majorHAnsi" w:hAnsiTheme="majorHAnsi"/>
          <w:b/>
        </w:rPr>
        <w:t xml:space="preserve">Hatzeov perivoj 3, </w:t>
      </w:r>
    </w:p>
    <w:p w14:paraId="22AE5A46" w14:textId="2F3E0EF0" w:rsidR="00297CD1" w:rsidRPr="00070232" w:rsidRDefault="00567409" w:rsidP="00567409">
      <w:pPr>
        <w:spacing w:after="0" w:line="240" w:lineRule="auto"/>
        <w:ind w:firstLine="4"/>
        <w:contextualSpacing/>
        <w:jc w:val="both"/>
        <w:rPr>
          <w:rFonts w:asciiTheme="majorHAnsi" w:hAnsiTheme="majorHAnsi" w:cs="Arial"/>
          <w:b/>
        </w:rPr>
      </w:pPr>
      <w:r w:rsidRPr="00070232">
        <w:rPr>
          <w:rFonts w:asciiTheme="majorHAnsi" w:hAnsiTheme="majorHAnsi"/>
          <w:b/>
        </w:rPr>
        <w:t>21 000 Split, Hrvatska</w:t>
      </w:r>
    </w:p>
    <w:p w14:paraId="7ACFE8F9" w14:textId="77777777" w:rsidR="00567409" w:rsidRPr="00070232" w:rsidRDefault="00567409" w:rsidP="00F506A6">
      <w:pPr>
        <w:spacing w:after="0" w:line="240" w:lineRule="auto"/>
        <w:rPr>
          <w:rFonts w:asciiTheme="majorHAnsi" w:hAnsiTheme="majorHAnsi"/>
          <w:b/>
        </w:rPr>
      </w:pPr>
    </w:p>
    <w:p w14:paraId="007D254E" w14:textId="7652E15D" w:rsidR="00F506A6" w:rsidRPr="00070232" w:rsidRDefault="00F506A6" w:rsidP="00F506A6">
      <w:pPr>
        <w:spacing w:after="0" w:line="240" w:lineRule="auto"/>
        <w:rPr>
          <w:rFonts w:asciiTheme="majorHAnsi" w:hAnsiTheme="majorHAnsi"/>
          <w:b/>
        </w:rPr>
      </w:pPr>
      <w:r w:rsidRPr="00070232">
        <w:rPr>
          <w:rFonts w:asciiTheme="majorHAnsi" w:hAnsiTheme="majorHAnsi"/>
          <w:b/>
        </w:rPr>
        <w:t xml:space="preserve">OIB: </w:t>
      </w:r>
      <w:r w:rsidR="00AA68C8" w:rsidRPr="00070232">
        <w:rPr>
          <w:rFonts w:asciiTheme="majorHAnsi" w:hAnsiTheme="majorHAnsi"/>
          <w:b/>
        </w:rPr>
        <w:t>24083362108</w:t>
      </w:r>
    </w:p>
    <w:p w14:paraId="387BA709" w14:textId="09258C1F" w:rsidR="00F506A6" w:rsidRPr="00070232" w:rsidRDefault="00F506A6" w:rsidP="00F506A6">
      <w:pPr>
        <w:spacing w:after="0" w:line="240" w:lineRule="auto"/>
        <w:rPr>
          <w:rFonts w:asciiTheme="majorHAnsi" w:hAnsiTheme="majorHAnsi"/>
          <w:b/>
        </w:rPr>
      </w:pPr>
      <w:r w:rsidRPr="00070232">
        <w:rPr>
          <w:rFonts w:asciiTheme="majorHAnsi" w:hAnsiTheme="majorHAnsi"/>
          <w:b/>
        </w:rPr>
        <w:t xml:space="preserve">URL: http://fenomen-plitvice.com/  </w:t>
      </w:r>
    </w:p>
    <w:p w14:paraId="7AC3DCFB" w14:textId="77777777" w:rsidR="00F506A6" w:rsidRPr="00070232" w:rsidRDefault="00F506A6" w:rsidP="00F506A6">
      <w:pPr>
        <w:spacing w:after="0" w:line="240" w:lineRule="auto"/>
        <w:rPr>
          <w:rFonts w:asciiTheme="majorHAnsi" w:hAnsiTheme="majorHAnsi"/>
          <w:b/>
        </w:rPr>
      </w:pPr>
      <w:r w:rsidRPr="00070232">
        <w:rPr>
          <w:rFonts w:asciiTheme="majorHAnsi" w:hAnsiTheme="majorHAnsi"/>
          <w:b/>
        </w:rPr>
        <w:t>Telefon: +385 21 406 410</w:t>
      </w:r>
    </w:p>
    <w:p w14:paraId="47018BC9" w14:textId="77777777" w:rsidR="00F506A6" w:rsidRPr="00070232" w:rsidRDefault="00F506A6" w:rsidP="00F506A6">
      <w:pPr>
        <w:spacing w:after="0" w:line="240" w:lineRule="auto"/>
        <w:rPr>
          <w:rFonts w:asciiTheme="majorHAnsi" w:hAnsiTheme="majorHAnsi"/>
          <w:b/>
        </w:rPr>
      </w:pPr>
      <w:r w:rsidRPr="00070232">
        <w:rPr>
          <w:rFonts w:asciiTheme="majorHAnsi" w:hAnsiTheme="majorHAnsi"/>
          <w:b/>
        </w:rPr>
        <w:t>Telefaks: +385 21 406 403</w:t>
      </w:r>
    </w:p>
    <w:p w14:paraId="43DDCF8F" w14:textId="70EEB871" w:rsidR="00F506A6" w:rsidRPr="00070232" w:rsidRDefault="00F506A6" w:rsidP="00F506A6">
      <w:pPr>
        <w:spacing w:after="0" w:line="240" w:lineRule="auto"/>
        <w:rPr>
          <w:rFonts w:asciiTheme="majorHAnsi" w:hAnsiTheme="majorHAnsi"/>
          <w:b/>
        </w:rPr>
      </w:pPr>
      <w:r w:rsidRPr="00070232">
        <w:rPr>
          <w:rFonts w:asciiTheme="majorHAnsi" w:hAnsiTheme="majorHAnsi"/>
          <w:b/>
        </w:rPr>
        <w:t xml:space="preserve">e-pošta: </w:t>
      </w:r>
      <w:hyperlink r:id="rId10" w:history="1">
        <w:r w:rsidRPr="00070232">
          <w:rPr>
            <w:rFonts w:asciiTheme="majorHAnsi" w:hAnsiTheme="majorHAnsi"/>
            <w:b/>
          </w:rPr>
          <w:t>fin@hotelpark-split.hr</w:t>
        </w:r>
      </w:hyperlink>
      <w:r w:rsidRPr="00070232">
        <w:rPr>
          <w:rFonts w:asciiTheme="majorHAnsi" w:hAnsiTheme="majorHAnsi"/>
          <w:b/>
        </w:rPr>
        <w:t xml:space="preserve"> </w:t>
      </w:r>
    </w:p>
    <w:p w14:paraId="1126AD2E" w14:textId="77777777" w:rsidR="00F506A6" w:rsidRPr="00070232" w:rsidRDefault="00F506A6" w:rsidP="00F506A6">
      <w:pPr>
        <w:spacing w:after="0" w:line="240" w:lineRule="auto"/>
        <w:rPr>
          <w:rFonts w:asciiTheme="majorHAnsi" w:hAnsiTheme="majorHAnsi"/>
          <w:b/>
        </w:rPr>
      </w:pPr>
    </w:p>
    <w:p w14:paraId="68613A47" w14:textId="4C0DE5AE" w:rsidR="00297CD1" w:rsidRPr="00070232" w:rsidRDefault="00F506A6" w:rsidP="00F506A6">
      <w:pPr>
        <w:pStyle w:val="Heading2"/>
        <w:spacing w:before="0" w:after="0"/>
        <w:rPr>
          <w:rFonts w:asciiTheme="majorHAnsi" w:eastAsiaTheme="minorHAnsi" w:hAnsiTheme="majorHAnsi" w:cstheme="minorBidi"/>
          <w:bCs w:val="0"/>
          <w:szCs w:val="22"/>
          <w:lang w:val="hr-HR" w:eastAsia="en-US"/>
        </w:rPr>
      </w:pPr>
      <w:bookmarkStart w:id="5" w:name="_Toc510622781"/>
      <w:r w:rsidRPr="00070232">
        <w:rPr>
          <w:rFonts w:asciiTheme="majorHAnsi" w:eastAsiaTheme="minorHAnsi" w:hAnsiTheme="majorHAnsi" w:cstheme="minorBidi"/>
          <w:bCs w:val="0"/>
          <w:szCs w:val="22"/>
          <w:lang w:val="hr-HR" w:eastAsia="en-US"/>
        </w:rPr>
        <w:t xml:space="preserve">1.2. </w:t>
      </w:r>
      <w:r w:rsidR="00297CD1" w:rsidRPr="00070232">
        <w:rPr>
          <w:rFonts w:asciiTheme="majorHAnsi" w:eastAsiaTheme="minorHAnsi" w:hAnsiTheme="majorHAnsi" w:cstheme="minorBidi"/>
          <w:bCs w:val="0"/>
          <w:szCs w:val="22"/>
          <w:lang w:val="hr-HR" w:eastAsia="en-US"/>
        </w:rPr>
        <w:t>Osoba zadužena za kontakt:</w:t>
      </w:r>
      <w:bookmarkEnd w:id="5"/>
    </w:p>
    <w:p w14:paraId="45D24205" w14:textId="25479BC7" w:rsidR="00F506A6" w:rsidRPr="00070232" w:rsidRDefault="00F506A6" w:rsidP="00F506A6">
      <w:pPr>
        <w:spacing w:after="0" w:line="240" w:lineRule="auto"/>
        <w:rPr>
          <w:rFonts w:asciiTheme="majorHAnsi" w:hAnsiTheme="majorHAnsi"/>
          <w:b/>
        </w:rPr>
      </w:pPr>
      <w:r w:rsidRPr="00070232">
        <w:rPr>
          <w:rFonts w:asciiTheme="majorHAnsi" w:hAnsiTheme="majorHAnsi"/>
          <w:b/>
        </w:rPr>
        <w:t>Ana Mrđen</w:t>
      </w:r>
    </w:p>
    <w:p w14:paraId="2E3BA172" w14:textId="77777777" w:rsidR="00F506A6" w:rsidRPr="00070232" w:rsidRDefault="00F506A6" w:rsidP="00F506A6">
      <w:pPr>
        <w:spacing w:after="0" w:line="240" w:lineRule="auto"/>
        <w:rPr>
          <w:rFonts w:asciiTheme="majorHAnsi" w:hAnsiTheme="majorHAnsi"/>
          <w:b/>
        </w:rPr>
      </w:pPr>
      <w:r w:rsidRPr="00070232">
        <w:rPr>
          <w:rFonts w:asciiTheme="majorHAnsi" w:hAnsiTheme="majorHAnsi"/>
          <w:b/>
        </w:rPr>
        <w:t>Telefon:  +385 21 406 410</w:t>
      </w:r>
    </w:p>
    <w:p w14:paraId="40AD4DE8" w14:textId="77777777" w:rsidR="00F506A6" w:rsidRPr="00070232" w:rsidRDefault="00F506A6" w:rsidP="00F506A6">
      <w:pPr>
        <w:spacing w:after="0" w:line="240" w:lineRule="auto"/>
        <w:rPr>
          <w:rFonts w:asciiTheme="majorHAnsi" w:hAnsiTheme="majorHAnsi"/>
          <w:b/>
        </w:rPr>
      </w:pPr>
      <w:r w:rsidRPr="00070232">
        <w:rPr>
          <w:rFonts w:asciiTheme="majorHAnsi" w:hAnsiTheme="majorHAnsi"/>
          <w:b/>
        </w:rPr>
        <w:t>Telefaks: +385 21 406 403</w:t>
      </w:r>
    </w:p>
    <w:p w14:paraId="419C0CCF" w14:textId="0AFC3931" w:rsidR="00F506A6" w:rsidRPr="00070232" w:rsidRDefault="00F506A6" w:rsidP="00F506A6">
      <w:pPr>
        <w:spacing w:after="0" w:line="240" w:lineRule="auto"/>
        <w:rPr>
          <w:rFonts w:asciiTheme="majorHAnsi" w:hAnsiTheme="majorHAnsi"/>
          <w:b/>
        </w:rPr>
      </w:pPr>
      <w:r w:rsidRPr="00070232">
        <w:rPr>
          <w:rFonts w:asciiTheme="majorHAnsi" w:hAnsiTheme="majorHAnsi"/>
          <w:b/>
        </w:rPr>
        <w:t xml:space="preserve">e-pošta: </w:t>
      </w:r>
      <w:hyperlink r:id="rId11" w:history="1">
        <w:r w:rsidRPr="00070232">
          <w:rPr>
            <w:rFonts w:asciiTheme="majorHAnsi" w:hAnsiTheme="majorHAnsi"/>
            <w:b/>
          </w:rPr>
          <w:t>fin@hotelpark-split.hr</w:t>
        </w:r>
      </w:hyperlink>
      <w:r w:rsidRPr="00070232">
        <w:rPr>
          <w:rFonts w:asciiTheme="majorHAnsi" w:hAnsiTheme="majorHAnsi"/>
          <w:b/>
        </w:rPr>
        <w:t xml:space="preserve"> </w:t>
      </w:r>
    </w:p>
    <w:bookmarkEnd w:id="4"/>
    <w:p w14:paraId="25E79A8D" w14:textId="77777777" w:rsidR="00F506A6" w:rsidRPr="00070232" w:rsidRDefault="00F506A6" w:rsidP="00F506A6">
      <w:pPr>
        <w:tabs>
          <w:tab w:val="left" w:pos="5610"/>
        </w:tabs>
        <w:jc w:val="both"/>
        <w:rPr>
          <w:rFonts w:asciiTheme="majorHAnsi" w:hAnsiTheme="majorHAnsi"/>
          <w:b/>
        </w:rPr>
      </w:pPr>
    </w:p>
    <w:p w14:paraId="2A6C8A82" w14:textId="787C307B" w:rsidR="00297CD1" w:rsidRPr="00070232" w:rsidRDefault="00297CD1" w:rsidP="00364A8A">
      <w:pPr>
        <w:tabs>
          <w:tab w:val="left" w:pos="5610"/>
        </w:tabs>
        <w:spacing w:after="360"/>
        <w:jc w:val="both"/>
        <w:rPr>
          <w:rFonts w:asciiTheme="majorHAnsi" w:hAnsiTheme="majorHAnsi"/>
        </w:rPr>
      </w:pPr>
      <w:r w:rsidRPr="00070232">
        <w:rPr>
          <w:rFonts w:asciiTheme="majorHAnsi" w:hAnsiTheme="majorHAnsi"/>
        </w:rPr>
        <w:t>Nabava se provodi temeljem Priloga 4. Postupci nabave za osobe koje nisu obveznici Zakona o javnoj nabavi koji je sastavni dio Uputa za prijavitelje u okviru Poziva na dostavu projektnih prijava „</w:t>
      </w:r>
      <w:r w:rsidR="00F506A6" w:rsidRPr="00070232">
        <w:rPr>
          <w:rFonts w:asciiTheme="majorHAnsi" w:hAnsiTheme="majorHAnsi"/>
        </w:rPr>
        <w:t xml:space="preserve">Podrška razvoju MSP u turizmu povećanjem kvalitete i dodatne ponude hotela </w:t>
      </w:r>
      <w:r w:rsidRPr="00070232">
        <w:rPr>
          <w:rFonts w:asciiTheme="majorHAnsi" w:hAnsiTheme="majorHAnsi"/>
        </w:rPr>
        <w:t>“</w:t>
      </w:r>
      <w:r w:rsidR="00035D4B" w:rsidRPr="00070232">
        <w:rPr>
          <w:rFonts w:asciiTheme="majorHAnsi" w:hAnsiTheme="majorHAnsi"/>
        </w:rPr>
        <w:t>,</w:t>
      </w:r>
      <w:r w:rsidRPr="00070232">
        <w:rPr>
          <w:rFonts w:asciiTheme="majorHAnsi" w:hAnsiTheme="majorHAnsi"/>
        </w:rPr>
        <w:t xml:space="preserve"> Referentna oznaka Poziva: </w:t>
      </w:r>
      <w:r w:rsidR="00F506A6" w:rsidRPr="00070232">
        <w:rPr>
          <w:rFonts w:asciiTheme="majorHAnsi" w:hAnsiTheme="majorHAnsi"/>
        </w:rPr>
        <w:t xml:space="preserve">KK.03.2.1.04.– Druga izmjena, </w:t>
      </w:r>
      <w:r w:rsidRPr="00070232">
        <w:rPr>
          <w:rFonts w:asciiTheme="majorHAnsi" w:hAnsiTheme="majorHAnsi"/>
        </w:rPr>
        <w:t xml:space="preserve">Operativni program Konkurentnost i kohezija 2014.-2020., a koji se financira iz Europskog fonda za regionalni razvoj. </w:t>
      </w:r>
    </w:p>
    <w:p w14:paraId="259B65FC" w14:textId="54953D73" w:rsidR="00364A8A" w:rsidRPr="00070232" w:rsidRDefault="00297CD1" w:rsidP="00F506A6">
      <w:pPr>
        <w:pStyle w:val="Heading2"/>
        <w:spacing w:before="0" w:after="0" w:line="240" w:lineRule="auto"/>
        <w:rPr>
          <w:rFonts w:asciiTheme="majorHAnsi" w:hAnsiTheme="majorHAnsi"/>
          <w:szCs w:val="22"/>
          <w:lang w:val="hr-HR"/>
        </w:rPr>
      </w:pPr>
      <w:bookmarkStart w:id="6" w:name="_Toc510622782"/>
      <w:r w:rsidRPr="00070232">
        <w:rPr>
          <w:rFonts w:asciiTheme="majorHAnsi" w:hAnsiTheme="majorHAnsi"/>
          <w:szCs w:val="22"/>
          <w:lang w:val="hr-HR"/>
        </w:rPr>
        <w:t>1.3</w:t>
      </w:r>
      <w:r w:rsidR="00A7297B" w:rsidRPr="00070232">
        <w:rPr>
          <w:rFonts w:asciiTheme="majorHAnsi" w:hAnsiTheme="majorHAnsi"/>
          <w:szCs w:val="22"/>
          <w:lang w:val="hr-HR"/>
        </w:rPr>
        <w:t>.</w:t>
      </w:r>
      <w:r w:rsidRPr="00070232">
        <w:rPr>
          <w:rFonts w:asciiTheme="majorHAnsi" w:hAnsiTheme="majorHAnsi"/>
          <w:szCs w:val="22"/>
          <w:lang w:val="hr-HR"/>
        </w:rPr>
        <w:t xml:space="preserve"> </w:t>
      </w:r>
      <w:r w:rsidR="00A7297B" w:rsidRPr="00070232">
        <w:rPr>
          <w:rFonts w:asciiTheme="majorHAnsi" w:hAnsiTheme="majorHAnsi"/>
          <w:szCs w:val="22"/>
          <w:lang w:val="hr-HR"/>
        </w:rPr>
        <w:t>Pojaš</w:t>
      </w:r>
      <w:r w:rsidRPr="00070232">
        <w:rPr>
          <w:rFonts w:asciiTheme="majorHAnsi" w:hAnsiTheme="majorHAnsi"/>
          <w:szCs w:val="22"/>
          <w:lang w:val="hr-HR"/>
        </w:rPr>
        <w:t>njen</w:t>
      </w:r>
      <w:r w:rsidR="00A7297B" w:rsidRPr="00070232">
        <w:rPr>
          <w:rFonts w:asciiTheme="majorHAnsi" w:hAnsiTheme="majorHAnsi"/>
          <w:szCs w:val="22"/>
          <w:lang w:val="hr-HR"/>
        </w:rPr>
        <w:t>j</w:t>
      </w:r>
      <w:r w:rsidRPr="00070232">
        <w:rPr>
          <w:rFonts w:asciiTheme="majorHAnsi" w:hAnsiTheme="majorHAnsi"/>
          <w:szCs w:val="22"/>
          <w:lang w:val="hr-HR"/>
        </w:rPr>
        <w:t>a i izmjene dokumentacije za nadmetanje</w:t>
      </w:r>
      <w:bookmarkEnd w:id="6"/>
    </w:p>
    <w:p w14:paraId="1860802B" w14:textId="6280A986" w:rsidR="00364A8A" w:rsidRPr="00070232" w:rsidRDefault="00297CD1" w:rsidP="00364A8A">
      <w:pPr>
        <w:tabs>
          <w:tab w:val="left" w:pos="5610"/>
        </w:tabs>
        <w:jc w:val="both"/>
        <w:rPr>
          <w:rFonts w:asciiTheme="majorHAnsi" w:hAnsiTheme="majorHAnsi"/>
        </w:rPr>
      </w:pPr>
      <w:r w:rsidRPr="00070232">
        <w:rPr>
          <w:rFonts w:asciiTheme="majorHAnsi" w:hAnsiTheme="majorHAnsi"/>
        </w:rPr>
        <w:t>Za vrijeme roka za dostavu ponuda gospodarski subjekti mogu zahtijevati objašnjenja i izmjene vezane za dokumentaciju za nadmetanje, a Naručitelj će odgovor staviti na raspolaganje na istim internetskim stranicama na kojima je dostupna i osnovna dokumentacija bez navođenja podataka o podnositelju zahtjeva.</w:t>
      </w:r>
    </w:p>
    <w:p w14:paraId="2EA17565" w14:textId="77777777" w:rsidR="00364A8A" w:rsidRPr="00070232" w:rsidRDefault="00364A8A" w:rsidP="00364A8A">
      <w:pPr>
        <w:tabs>
          <w:tab w:val="left" w:pos="5610"/>
        </w:tabs>
        <w:jc w:val="both"/>
        <w:rPr>
          <w:rFonts w:asciiTheme="majorHAnsi" w:hAnsiTheme="majorHAnsi"/>
        </w:rPr>
      </w:pPr>
      <w:r w:rsidRPr="00070232">
        <w:rPr>
          <w:rFonts w:asciiTheme="majorHAnsi" w:hAnsiTheme="majorHAnsi"/>
        </w:rPr>
        <w:t>Pod uvjetom da je zahtjev dostavljen pravodobno, Naručitelj</w:t>
      </w:r>
      <w:r w:rsidR="00EA678E" w:rsidRPr="00070232">
        <w:rPr>
          <w:rFonts w:asciiTheme="majorHAnsi" w:hAnsiTheme="majorHAnsi"/>
        </w:rPr>
        <w:t xml:space="preserve"> je obvezan odgovor staviti na r</w:t>
      </w:r>
      <w:r w:rsidRPr="00070232">
        <w:rPr>
          <w:rFonts w:asciiTheme="majorHAnsi" w:hAnsiTheme="majorHAnsi"/>
        </w:rPr>
        <w:t>aspolaganje najkasnije tijekom petog (5) dana prije dana u kojem ističe rok za dostavu ponuda</w:t>
      </w:r>
      <w:r w:rsidR="00DD6F68" w:rsidRPr="00070232">
        <w:rPr>
          <w:rFonts w:asciiTheme="majorHAnsi" w:hAnsiTheme="majorHAnsi"/>
        </w:rPr>
        <w:t>.</w:t>
      </w:r>
    </w:p>
    <w:p w14:paraId="37AB72A3" w14:textId="77777777" w:rsidR="00364A8A" w:rsidRPr="00070232" w:rsidRDefault="00364A8A" w:rsidP="00364A8A">
      <w:pPr>
        <w:tabs>
          <w:tab w:val="left" w:pos="5610"/>
        </w:tabs>
        <w:jc w:val="both"/>
        <w:rPr>
          <w:rFonts w:asciiTheme="majorHAnsi" w:hAnsiTheme="majorHAnsi"/>
        </w:rPr>
      </w:pPr>
      <w:r w:rsidRPr="00070232">
        <w:rPr>
          <w:rFonts w:asciiTheme="majorHAnsi" w:hAnsiTheme="majorHAnsi"/>
        </w:rPr>
        <w:t>Zahtjev je pravodoban ako je dostavljen Naručitelju najkasnije tijekom šestog (6) dana prije dana u koj</w:t>
      </w:r>
      <w:r w:rsidR="00EA1244" w:rsidRPr="00070232">
        <w:rPr>
          <w:rFonts w:asciiTheme="majorHAnsi" w:hAnsiTheme="majorHAnsi"/>
        </w:rPr>
        <w:t>em ističe rok za dostavu ponuda.</w:t>
      </w:r>
    </w:p>
    <w:p w14:paraId="57C1E50F" w14:textId="77777777" w:rsidR="00364A8A" w:rsidRPr="00070232" w:rsidRDefault="00364A8A" w:rsidP="00364A8A">
      <w:pPr>
        <w:tabs>
          <w:tab w:val="left" w:pos="5610"/>
        </w:tabs>
        <w:jc w:val="both"/>
        <w:rPr>
          <w:rFonts w:asciiTheme="majorHAnsi" w:hAnsiTheme="majorHAnsi"/>
        </w:rPr>
      </w:pPr>
      <w:r w:rsidRPr="00070232">
        <w:rPr>
          <w:rFonts w:asciiTheme="majorHAnsi" w:hAnsiTheme="majorHAnsi"/>
        </w:rPr>
        <w:t xml:space="preserve">Ako iz bilo kojeg razloga dokumentacija za nadmetanje i moguća dodatna dokumentacija nisu stavljeni na raspolaganje ili ako Naručitelj nije na pravodoban zahtjev odgovorio kako je gore navedeno Naručitelj će rok za dostavu ponuda primjereno produžiti tako da svi zainteresirani gospodarski subjekti mogu biti upoznati sa svim informacijama potrebnima za izradu ponude. </w:t>
      </w:r>
    </w:p>
    <w:p w14:paraId="19971C84" w14:textId="2CBFB588" w:rsidR="00364A8A" w:rsidRPr="00070232" w:rsidRDefault="00364A8A" w:rsidP="00F31BAD">
      <w:pPr>
        <w:tabs>
          <w:tab w:val="left" w:pos="5610"/>
        </w:tabs>
        <w:spacing w:after="360"/>
        <w:jc w:val="both"/>
        <w:rPr>
          <w:rFonts w:asciiTheme="majorHAnsi" w:hAnsiTheme="majorHAnsi"/>
        </w:rPr>
      </w:pPr>
      <w:r w:rsidRPr="00070232">
        <w:rPr>
          <w:rFonts w:asciiTheme="majorHAnsi" w:hAnsiTheme="majorHAnsi"/>
        </w:rPr>
        <w:t>Ako Naručitelj za vrijeme roka za dostavu ponuda mijenja dokumentaciju, osigurat će dostupnost izmjena svim zainteresiranim gospodarskim subjektima na isti način i na istim internetskim stranicama ka</w:t>
      </w:r>
      <w:r w:rsidR="006D475F" w:rsidRPr="00070232">
        <w:rPr>
          <w:rFonts w:asciiTheme="majorHAnsi" w:hAnsiTheme="majorHAnsi"/>
        </w:rPr>
        <w:t>o i osnovnu dokumentaciju</w:t>
      </w:r>
      <w:r w:rsidRPr="00070232">
        <w:rPr>
          <w:rFonts w:asciiTheme="majorHAnsi" w:hAnsiTheme="majorHAnsi"/>
        </w:rPr>
        <w:t>.</w:t>
      </w:r>
    </w:p>
    <w:p w14:paraId="6149517A" w14:textId="77777777" w:rsidR="0068349C" w:rsidRPr="00070232" w:rsidRDefault="00DD6F68" w:rsidP="0068349C">
      <w:pPr>
        <w:pStyle w:val="Heading2"/>
        <w:spacing w:before="0" w:after="0"/>
        <w:rPr>
          <w:rFonts w:asciiTheme="majorHAnsi" w:hAnsiTheme="majorHAnsi"/>
          <w:szCs w:val="22"/>
          <w:lang w:val="hr-HR"/>
        </w:rPr>
      </w:pPr>
      <w:bookmarkStart w:id="7" w:name="_Toc510622783"/>
      <w:r w:rsidRPr="00070232">
        <w:rPr>
          <w:rFonts w:asciiTheme="majorHAnsi" w:hAnsiTheme="majorHAnsi"/>
          <w:szCs w:val="22"/>
          <w:lang w:val="hr-HR"/>
        </w:rPr>
        <w:t>1.</w:t>
      </w:r>
      <w:r w:rsidR="00F502EB" w:rsidRPr="00070232">
        <w:rPr>
          <w:rFonts w:asciiTheme="majorHAnsi" w:hAnsiTheme="majorHAnsi"/>
          <w:szCs w:val="22"/>
          <w:lang w:val="hr-HR"/>
        </w:rPr>
        <w:t>4</w:t>
      </w:r>
      <w:r w:rsidR="009E490D" w:rsidRPr="00070232">
        <w:rPr>
          <w:rFonts w:asciiTheme="majorHAnsi" w:hAnsiTheme="majorHAnsi"/>
          <w:szCs w:val="22"/>
          <w:lang w:val="hr-HR"/>
        </w:rPr>
        <w:t xml:space="preserve">. </w:t>
      </w:r>
      <w:r w:rsidRPr="00070232">
        <w:rPr>
          <w:rFonts w:asciiTheme="majorHAnsi" w:hAnsiTheme="majorHAnsi"/>
          <w:szCs w:val="22"/>
          <w:lang w:val="hr-HR"/>
        </w:rPr>
        <w:t>Evidencijski broj nabave:</w:t>
      </w:r>
      <w:bookmarkEnd w:id="7"/>
      <w:r w:rsidR="009E490D" w:rsidRPr="00070232">
        <w:rPr>
          <w:rFonts w:asciiTheme="majorHAnsi" w:hAnsiTheme="majorHAnsi"/>
          <w:szCs w:val="22"/>
          <w:lang w:val="hr-HR"/>
        </w:rPr>
        <w:t xml:space="preserve"> </w:t>
      </w:r>
    </w:p>
    <w:p w14:paraId="57C7073B" w14:textId="2685B321" w:rsidR="00DD6F68" w:rsidRPr="00070232" w:rsidRDefault="009E490D" w:rsidP="0068349C">
      <w:pPr>
        <w:tabs>
          <w:tab w:val="left" w:pos="5610"/>
        </w:tabs>
        <w:spacing w:after="0"/>
        <w:jc w:val="both"/>
        <w:rPr>
          <w:rFonts w:asciiTheme="majorHAnsi" w:hAnsiTheme="majorHAnsi"/>
        </w:rPr>
      </w:pPr>
      <w:r w:rsidRPr="00070232">
        <w:rPr>
          <w:rFonts w:asciiTheme="majorHAnsi" w:hAnsiTheme="majorHAnsi"/>
        </w:rPr>
        <w:t>Nabava broj 10</w:t>
      </w:r>
      <w:r w:rsidR="000B1E95">
        <w:rPr>
          <w:rFonts w:asciiTheme="majorHAnsi" w:hAnsiTheme="majorHAnsi"/>
        </w:rPr>
        <w:t xml:space="preserve"> D</w:t>
      </w:r>
    </w:p>
    <w:p w14:paraId="33F1F08D" w14:textId="77777777" w:rsidR="0068349C" w:rsidRPr="00070232" w:rsidRDefault="0068349C" w:rsidP="0068349C">
      <w:pPr>
        <w:tabs>
          <w:tab w:val="left" w:pos="5610"/>
        </w:tabs>
        <w:spacing w:after="0"/>
        <w:jc w:val="both"/>
        <w:rPr>
          <w:rFonts w:asciiTheme="majorHAnsi" w:hAnsiTheme="majorHAnsi"/>
        </w:rPr>
      </w:pPr>
    </w:p>
    <w:p w14:paraId="03442B64" w14:textId="77777777" w:rsidR="0068349C" w:rsidRPr="00070232" w:rsidRDefault="00D709A7" w:rsidP="0068349C">
      <w:pPr>
        <w:pStyle w:val="Heading2"/>
        <w:spacing w:before="0" w:after="0"/>
        <w:rPr>
          <w:rFonts w:asciiTheme="majorHAnsi" w:hAnsiTheme="majorHAnsi" w:cstheme="minorBidi"/>
          <w:szCs w:val="22"/>
          <w:lang w:val="hr-HR"/>
        </w:rPr>
      </w:pPr>
      <w:bookmarkStart w:id="8" w:name="_Toc510622784"/>
      <w:r w:rsidRPr="00070232">
        <w:rPr>
          <w:rFonts w:asciiTheme="majorHAnsi" w:hAnsiTheme="majorHAnsi"/>
          <w:szCs w:val="22"/>
          <w:lang w:val="hr-HR"/>
        </w:rPr>
        <w:t>1.</w:t>
      </w:r>
      <w:r w:rsidR="009E490D" w:rsidRPr="00070232">
        <w:rPr>
          <w:rFonts w:asciiTheme="majorHAnsi" w:hAnsiTheme="majorHAnsi"/>
          <w:szCs w:val="22"/>
          <w:lang w:val="hr-HR"/>
        </w:rPr>
        <w:t>5</w:t>
      </w:r>
      <w:r w:rsidRPr="00070232">
        <w:rPr>
          <w:rFonts w:asciiTheme="majorHAnsi" w:hAnsiTheme="majorHAnsi"/>
          <w:szCs w:val="22"/>
          <w:lang w:val="hr-HR"/>
        </w:rPr>
        <w:t>.</w:t>
      </w:r>
      <w:r w:rsidR="009E490D" w:rsidRPr="00070232">
        <w:rPr>
          <w:rFonts w:asciiTheme="majorHAnsi" w:hAnsiTheme="majorHAnsi"/>
          <w:szCs w:val="22"/>
          <w:lang w:val="hr-HR"/>
        </w:rPr>
        <w:t xml:space="preserve"> </w:t>
      </w:r>
      <w:r w:rsidRPr="00070232">
        <w:rPr>
          <w:rFonts w:asciiTheme="majorHAnsi" w:hAnsiTheme="majorHAnsi" w:cstheme="minorBidi"/>
          <w:szCs w:val="22"/>
          <w:lang w:val="hr-HR"/>
        </w:rPr>
        <w:t>Vrsta postupka nabave:</w:t>
      </w:r>
      <w:bookmarkEnd w:id="8"/>
      <w:r w:rsidRPr="00070232">
        <w:rPr>
          <w:rFonts w:asciiTheme="majorHAnsi" w:hAnsiTheme="majorHAnsi" w:cstheme="minorBidi"/>
          <w:szCs w:val="22"/>
          <w:lang w:val="hr-HR"/>
        </w:rPr>
        <w:t xml:space="preserve"> </w:t>
      </w:r>
      <w:bookmarkStart w:id="9" w:name="_Hlk480640940"/>
    </w:p>
    <w:p w14:paraId="4A2CB647" w14:textId="3EE537BE" w:rsidR="00DD056F" w:rsidRPr="00070232" w:rsidRDefault="00DD056F" w:rsidP="0068349C">
      <w:pPr>
        <w:tabs>
          <w:tab w:val="left" w:pos="5610"/>
        </w:tabs>
        <w:spacing w:after="0"/>
        <w:jc w:val="both"/>
        <w:rPr>
          <w:rFonts w:asciiTheme="majorHAnsi" w:hAnsiTheme="majorHAnsi"/>
        </w:rPr>
      </w:pPr>
      <w:r w:rsidRPr="00070232">
        <w:rPr>
          <w:rFonts w:asciiTheme="majorHAnsi" w:hAnsiTheme="majorHAnsi"/>
        </w:rPr>
        <w:t>Naručitelj primjenjuje postupak s objavljivanjem Obavijesti o nab</w:t>
      </w:r>
      <w:r w:rsidR="009E490D" w:rsidRPr="00070232">
        <w:rPr>
          <w:rFonts w:asciiTheme="majorHAnsi" w:hAnsiTheme="majorHAnsi"/>
        </w:rPr>
        <w:t>avi s ciljem sklapanja Ugovora o nabavi robe.</w:t>
      </w:r>
    </w:p>
    <w:p w14:paraId="7A983B34" w14:textId="77777777" w:rsidR="0068349C" w:rsidRPr="00070232" w:rsidRDefault="0068349C" w:rsidP="0068349C">
      <w:pPr>
        <w:tabs>
          <w:tab w:val="left" w:pos="5610"/>
        </w:tabs>
        <w:spacing w:after="0"/>
        <w:jc w:val="both"/>
        <w:rPr>
          <w:rFonts w:asciiTheme="majorHAnsi" w:hAnsiTheme="majorHAnsi"/>
        </w:rPr>
      </w:pPr>
    </w:p>
    <w:p w14:paraId="1F7BCE33" w14:textId="41FB79D6" w:rsidR="00D709A7" w:rsidRPr="00070232" w:rsidRDefault="00D709A7" w:rsidP="0068349C">
      <w:pPr>
        <w:pStyle w:val="Heading2"/>
        <w:spacing w:before="0" w:after="0"/>
        <w:rPr>
          <w:rFonts w:asciiTheme="majorHAnsi" w:hAnsiTheme="majorHAnsi"/>
          <w:lang w:val="hr-HR"/>
        </w:rPr>
      </w:pPr>
      <w:bookmarkStart w:id="10" w:name="_Toc510622785"/>
      <w:bookmarkEnd w:id="9"/>
      <w:r w:rsidRPr="00070232">
        <w:rPr>
          <w:rFonts w:asciiTheme="majorHAnsi" w:hAnsiTheme="majorHAnsi"/>
          <w:lang w:val="hr-HR"/>
        </w:rPr>
        <w:t>1.</w:t>
      </w:r>
      <w:r w:rsidR="009E490D" w:rsidRPr="00070232">
        <w:rPr>
          <w:rFonts w:asciiTheme="majorHAnsi" w:hAnsiTheme="majorHAnsi"/>
          <w:lang w:val="hr-HR"/>
        </w:rPr>
        <w:t xml:space="preserve">6. </w:t>
      </w:r>
      <w:r w:rsidRPr="00070232">
        <w:rPr>
          <w:rFonts w:asciiTheme="majorHAnsi" w:hAnsiTheme="majorHAnsi" w:cstheme="minorBidi"/>
          <w:lang w:val="hr-HR"/>
        </w:rPr>
        <w:t>Vrsta ugovora:</w:t>
      </w:r>
      <w:bookmarkEnd w:id="10"/>
      <w:r w:rsidRPr="00070232">
        <w:rPr>
          <w:rFonts w:asciiTheme="majorHAnsi" w:hAnsiTheme="majorHAnsi"/>
          <w:lang w:val="hr-HR"/>
        </w:rPr>
        <w:t xml:space="preserve"> </w:t>
      </w:r>
    </w:p>
    <w:p w14:paraId="30E7034D" w14:textId="77E31FBA" w:rsidR="00CE2DAE" w:rsidRPr="00070232" w:rsidRDefault="009E490D" w:rsidP="00CE2DAE">
      <w:pPr>
        <w:tabs>
          <w:tab w:val="left" w:pos="5610"/>
        </w:tabs>
        <w:spacing w:after="720"/>
        <w:jc w:val="both"/>
        <w:rPr>
          <w:rFonts w:asciiTheme="majorHAnsi" w:hAnsiTheme="majorHAnsi"/>
        </w:rPr>
      </w:pPr>
      <w:r w:rsidRPr="00070232">
        <w:rPr>
          <w:rFonts w:asciiTheme="majorHAnsi" w:hAnsiTheme="majorHAnsi"/>
        </w:rPr>
        <w:t>Ugovor</w:t>
      </w:r>
      <w:r w:rsidR="00CE2DAE" w:rsidRPr="00070232">
        <w:rPr>
          <w:rFonts w:asciiTheme="majorHAnsi" w:hAnsiTheme="majorHAnsi" w:cs="Calibri"/>
        </w:rPr>
        <w:t xml:space="preserve"> o nabavi robe</w:t>
      </w:r>
      <w:r w:rsidR="0050292C">
        <w:rPr>
          <w:rFonts w:asciiTheme="majorHAnsi" w:hAnsiTheme="majorHAnsi" w:cs="Calibri"/>
        </w:rPr>
        <w:t>.</w:t>
      </w:r>
    </w:p>
    <w:p w14:paraId="47F9ABF7" w14:textId="2149D241" w:rsidR="00D709A7" w:rsidRPr="00070232" w:rsidRDefault="009E490D" w:rsidP="00196D64">
      <w:pPr>
        <w:pStyle w:val="Heading1"/>
        <w:shd w:val="clear" w:color="auto" w:fill="D9D9D9" w:themeFill="background1" w:themeFillShade="D9"/>
        <w:spacing w:after="480"/>
        <w:rPr>
          <w:color w:val="auto"/>
          <w:lang w:val="hr-HR"/>
        </w:rPr>
      </w:pPr>
      <w:bookmarkStart w:id="11" w:name="_Toc510622786"/>
      <w:r w:rsidRPr="00070232">
        <w:rPr>
          <w:color w:val="auto"/>
          <w:sz w:val="22"/>
          <w:szCs w:val="22"/>
          <w:lang w:val="hr-HR"/>
        </w:rPr>
        <w:t xml:space="preserve">II. </w:t>
      </w:r>
      <w:r w:rsidR="00D709A7" w:rsidRPr="00070232">
        <w:rPr>
          <w:color w:val="auto"/>
          <w:sz w:val="22"/>
          <w:szCs w:val="22"/>
          <w:lang w:val="hr-HR"/>
        </w:rPr>
        <w:t>PODACI O PREDMETU NABAVE</w:t>
      </w:r>
      <w:r w:rsidR="00925036" w:rsidRPr="00070232">
        <w:rPr>
          <w:color w:val="auto"/>
          <w:sz w:val="22"/>
          <w:szCs w:val="22"/>
          <w:lang w:val="hr-HR"/>
        </w:rPr>
        <w:t>:</w:t>
      </w:r>
      <w:bookmarkEnd w:id="11"/>
    </w:p>
    <w:p w14:paraId="5CDDF95D" w14:textId="30EA9C8C" w:rsidR="000B3D07" w:rsidRPr="00070232" w:rsidRDefault="009E490D" w:rsidP="009E490D">
      <w:pPr>
        <w:pStyle w:val="Heading2"/>
        <w:rPr>
          <w:rFonts w:asciiTheme="majorHAnsi" w:hAnsiTheme="majorHAnsi"/>
          <w:lang w:val="hr-HR"/>
        </w:rPr>
      </w:pPr>
      <w:bookmarkStart w:id="12" w:name="_Toc510622787"/>
      <w:r w:rsidRPr="00070232">
        <w:rPr>
          <w:rFonts w:asciiTheme="majorHAnsi" w:hAnsiTheme="majorHAnsi"/>
          <w:lang w:val="hr-HR"/>
        </w:rPr>
        <w:t xml:space="preserve">2.1. </w:t>
      </w:r>
      <w:r w:rsidR="00632003" w:rsidRPr="00070232">
        <w:rPr>
          <w:rFonts w:asciiTheme="majorHAnsi" w:hAnsiTheme="majorHAnsi" w:cstheme="minorBidi"/>
          <w:lang w:val="hr-HR"/>
        </w:rPr>
        <w:t>Opis predmeta nabave:</w:t>
      </w:r>
      <w:bookmarkEnd w:id="12"/>
      <w:r w:rsidR="00632003" w:rsidRPr="00070232">
        <w:rPr>
          <w:rFonts w:asciiTheme="majorHAnsi" w:hAnsiTheme="majorHAnsi"/>
          <w:lang w:val="hr-HR"/>
        </w:rPr>
        <w:t xml:space="preserve"> </w:t>
      </w:r>
      <w:bookmarkStart w:id="13" w:name="_Hlk480641107"/>
    </w:p>
    <w:p w14:paraId="458DE872" w14:textId="75D55F81" w:rsidR="00251048" w:rsidRPr="000C4101" w:rsidRDefault="000B3D07" w:rsidP="000969A8">
      <w:pPr>
        <w:pStyle w:val="Default"/>
        <w:jc w:val="both"/>
        <w:rPr>
          <w:rFonts w:asciiTheme="majorHAnsi" w:hAnsiTheme="majorHAnsi"/>
          <w:color w:val="auto"/>
          <w:sz w:val="22"/>
          <w:szCs w:val="22"/>
        </w:rPr>
      </w:pPr>
      <w:bookmarkStart w:id="14" w:name="_Hlk488654903"/>
      <w:r w:rsidRPr="000C4101">
        <w:rPr>
          <w:rFonts w:asciiTheme="majorHAnsi" w:hAnsiTheme="majorHAnsi"/>
          <w:color w:val="auto"/>
          <w:sz w:val="22"/>
          <w:szCs w:val="22"/>
        </w:rPr>
        <w:t xml:space="preserve">Predmet nabave je </w:t>
      </w:r>
      <w:r w:rsidR="0073509A">
        <w:rPr>
          <w:rFonts w:asciiTheme="majorHAnsi" w:hAnsiTheme="majorHAnsi"/>
          <w:color w:val="auto"/>
          <w:sz w:val="22"/>
          <w:szCs w:val="22"/>
        </w:rPr>
        <w:t xml:space="preserve">nabava Oprema za </w:t>
      </w:r>
      <w:r w:rsidR="000B1E95">
        <w:rPr>
          <w:rFonts w:asciiTheme="majorHAnsi" w:hAnsiTheme="majorHAnsi"/>
          <w:color w:val="auto"/>
          <w:sz w:val="22"/>
          <w:szCs w:val="22"/>
        </w:rPr>
        <w:t>sportski sadržaj</w:t>
      </w:r>
      <w:r w:rsidR="000969A8">
        <w:rPr>
          <w:rFonts w:asciiTheme="majorHAnsi" w:hAnsiTheme="majorHAnsi"/>
          <w:color w:val="auto"/>
          <w:sz w:val="22"/>
          <w:szCs w:val="22"/>
        </w:rPr>
        <w:t>.</w:t>
      </w:r>
    </w:p>
    <w:p w14:paraId="0B49FD47" w14:textId="1D030259" w:rsidR="00704303" w:rsidRPr="00070232" w:rsidRDefault="00704303" w:rsidP="005243F7">
      <w:pPr>
        <w:pStyle w:val="Default"/>
        <w:jc w:val="both"/>
        <w:rPr>
          <w:rFonts w:asciiTheme="majorHAnsi" w:hAnsiTheme="majorHAnsi"/>
          <w:color w:val="auto"/>
          <w:sz w:val="22"/>
          <w:szCs w:val="22"/>
        </w:rPr>
      </w:pPr>
    </w:p>
    <w:p w14:paraId="79E8D7D1" w14:textId="35BEB395" w:rsidR="000969A8" w:rsidRDefault="00704303" w:rsidP="000969A8">
      <w:pPr>
        <w:pStyle w:val="Default"/>
        <w:jc w:val="both"/>
        <w:rPr>
          <w:rFonts w:asciiTheme="majorHAnsi" w:hAnsiTheme="majorHAnsi"/>
          <w:color w:val="auto"/>
          <w:sz w:val="22"/>
          <w:szCs w:val="22"/>
        </w:rPr>
      </w:pPr>
      <w:r w:rsidRPr="00070232">
        <w:rPr>
          <w:rFonts w:asciiTheme="majorHAnsi" w:hAnsiTheme="majorHAnsi"/>
          <w:color w:val="auto"/>
          <w:sz w:val="22"/>
          <w:szCs w:val="22"/>
        </w:rPr>
        <w:t>Detaljan opis predmeta nabave nalaz</w:t>
      </w:r>
      <w:r w:rsidR="009E490D" w:rsidRPr="00070232">
        <w:rPr>
          <w:rFonts w:asciiTheme="majorHAnsi" w:hAnsiTheme="majorHAnsi"/>
          <w:color w:val="auto"/>
          <w:sz w:val="22"/>
          <w:szCs w:val="22"/>
        </w:rPr>
        <w:t xml:space="preserve">i se u </w:t>
      </w:r>
      <w:r w:rsidR="000969A8">
        <w:rPr>
          <w:rFonts w:asciiTheme="majorHAnsi" w:hAnsiTheme="majorHAnsi"/>
          <w:color w:val="auto"/>
          <w:sz w:val="22"/>
          <w:szCs w:val="22"/>
        </w:rPr>
        <w:t>Troškovniku (Prilog</w:t>
      </w:r>
      <w:r w:rsidRPr="0050292C">
        <w:rPr>
          <w:rFonts w:asciiTheme="majorHAnsi" w:hAnsiTheme="majorHAnsi"/>
          <w:color w:val="auto"/>
          <w:sz w:val="22"/>
          <w:szCs w:val="22"/>
        </w:rPr>
        <w:t xml:space="preserve"> II</w:t>
      </w:r>
      <w:r w:rsidR="00FE3F2C" w:rsidRPr="0050292C">
        <w:rPr>
          <w:rFonts w:asciiTheme="majorHAnsi" w:hAnsiTheme="majorHAnsi"/>
          <w:color w:val="auto"/>
          <w:sz w:val="22"/>
          <w:szCs w:val="22"/>
        </w:rPr>
        <w:t>)</w:t>
      </w:r>
      <w:r w:rsidRPr="00070232">
        <w:rPr>
          <w:rFonts w:asciiTheme="majorHAnsi" w:hAnsiTheme="majorHAnsi"/>
          <w:color w:val="auto"/>
          <w:sz w:val="22"/>
          <w:szCs w:val="22"/>
        </w:rPr>
        <w:t>.</w:t>
      </w:r>
      <w:bookmarkEnd w:id="13"/>
      <w:bookmarkEnd w:id="14"/>
    </w:p>
    <w:p w14:paraId="02AC5574" w14:textId="77777777" w:rsidR="000969A8" w:rsidRDefault="000969A8" w:rsidP="000969A8">
      <w:pPr>
        <w:pStyle w:val="Default"/>
        <w:jc w:val="both"/>
        <w:rPr>
          <w:rFonts w:asciiTheme="majorHAnsi" w:hAnsiTheme="majorHAnsi"/>
          <w:color w:val="auto"/>
          <w:sz w:val="22"/>
          <w:szCs w:val="22"/>
        </w:rPr>
      </w:pPr>
    </w:p>
    <w:p w14:paraId="6CB82A85" w14:textId="7F163353" w:rsidR="00CD0B82" w:rsidRPr="00070232" w:rsidRDefault="00CD0B82" w:rsidP="00F83619">
      <w:pPr>
        <w:pStyle w:val="Default"/>
        <w:spacing w:after="360" w:line="259" w:lineRule="auto"/>
        <w:jc w:val="both"/>
        <w:rPr>
          <w:rFonts w:asciiTheme="majorHAnsi" w:hAnsiTheme="majorHAnsi"/>
          <w:color w:val="auto"/>
          <w:sz w:val="22"/>
          <w:szCs w:val="22"/>
        </w:rPr>
      </w:pPr>
      <w:r w:rsidRPr="00070232">
        <w:rPr>
          <w:rFonts w:asciiTheme="majorHAnsi" w:hAnsiTheme="majorHAnsi"/>
          <w:color w:val="auto"/>
          <w:sz w:val="22"/>
          <w:szCs w:val="22"/>
        </w:rPr>
        <w:t>Ponuđena roba mora u c</w:t>
      </w:r>
      <w:r w:rsidR="00F31BAD" w:rsidRPr="00070232">
        <w:rPr>
          <w:rFonts w:asciiTheme="majorHAnsi" w:hAnsiTheme="majorHAnsi"/>
          <w:color w:val="auto"/>
          <w:sz w:val="22"/>
          <w:szCs w:val="22"/>
        </w:rPr>
        <w:t>i</w:t>
      </w:r>
      <w:r w:rsidRPr="00070232">
        <w:rPr>
          <w:rFonts w:asciiTheme="majorHAnsi" w:hAnsiTheme="majorHAnsi"/>
          <w:color w:val="auto"/>
          <w:sz w:val="22"/>
          <w:szCs w:val="22"/>
        </w:rPr>
        <w:t>j</w:t>
      </w:r>
      <w:r w:rsidR="009E490D" w:rsidRPr="00070232">
        <w:rPr>
          <w:rFonts w:asciiTheme="majorHAnsi" w:hAnsiTheme="majorHAnsi"/>
          <w:color w:val="auto"/>
          <w:sz w:val="22"/>
          <w:szCs w:val="22"/>
        </w:rPr>
        <w:t>elosti zadovoljiti sve tražene uvjete</w:t>
      </w:r>
      <w:r w:rsidR="001743DF" w:rsidRPr="00070232">
        <w:rPr>
          <w:rFonts w:asciiTheme="majorHAnsi" w:hAnsiTheme="majorHAnsi"/>
          <w:color w:val="auto"/>
          <w:sz w:val="22"/>
          <w:szCs w:val="22"/>
        </w:rPr>
        <w:t xml:space="preserve"> iz o</w:t>
      </w:r>
      <w:r w:rsidR="009E490D" w:rsidRPr="00070232">
        <w:rPr>
          <w:rFonts w:asciiTheme="majorHAnsi" w:hAnsiTheme="majorHAnsi"/>
          <w:color w:val="auto"/>
          <w:sz w:val="22"/>
          <w:szCs w:val="22"/>
        </w:rPr>
        <w:t>pisa u Troškovnicima</w:t>
      </w:r>
      <w:r w:rsidR="001743DF" w:rsidRPr="00070232">
        <w:rPr>
          <w:rFonts w:asciiTheme="majorHAnsi" w:hAnsiTheme="majorHAnsi"/>
          <w:color w:val="auto"/>
          <w:sz w:val="22"/>
          <w:szCs w:val="22"/>
        </w:rPr>
        <w:t xml:space="preserve"> </w:t>
      </w:r>
      <w:r w:rsidRPr="00070232">
        <w:rPr>
          <w:rFonts w:asciiTheme="majorHAnsi" w:hAnsiTheme="majorHAnsi"/>
          <w:color w:val="auto"/>
          <w:sz w:val="22"/>
          <w:szCs w:val="22"/>
        </w:rPr>
        <w:t>(Prilog I</w:t>
      </w:r>
      <w:r w:rsidR="0031667D" w:rsidRPr="00070232">
        <w:rPr>
          <w:rFonts w:asciiTheme="majorHAnsi" w:hAnsiTheme="majorHAnsi"/>
          <w:color w:val="auto"/>
          <w:sz w:val="22"/>
          <w:szCs w:val="22"/>
        </w:rPr>
        <w:t>I</w:t>
      </w:r>
      <w:r w:rsidRPr="00070232">
        <w:rPr>
          <w:rFonts w:asciiTheme="majorHAnsi" w:hAnsiTheme="majorHAnsi"/>
          <w:color w:val="auto"/>
          <w:sz w:val="22"/>
          <w:szCs w:val="22"/>
        </w:rPr>
        <w:t>) ove dokumentacije za nadmetanje.</w:t>
      </w:r>
      <w:r w:rsidR="00A4197F" w:rsidRPr="00070232">
        <w:rPr>
          <w:rFonts w:asciiTheme="majorHAnsi" w:hAnsiTheme="majorHAnsi"/>
          <w:color w:val="auto"/>
          <w:sz w:val="22"/>
          <w:szCs w:val="22"/>
        </w:rPr>
        <w:t xml:space="preserve"> </w:t>
      </w:r>
    </w:p>
    <w:p w14:paraId="70EFEB5F" w14:textId="44F707FC" w:rsidR="000E18A8" w:rsidRPr="00070232" w:rsidRDefault="000E18A8" w:rsidP="000E18A8">
      <w:pPr>
        <w:tabs>
          <w:tab w:val="left" w:pos="5610"/>
        </w:tabs>
        <w:jc w:val="both"/>
        <w:rPr>
          <w:rFonts w:asciiTheme="majorHAnsi" w:hAnsiTheme="majorHAnsi"/>
        </w:rPr>
      </w:pPr>
      <w:r w:rsidRPr="00070232">
        <w:rPr>
          <w:rFonts w:asciiTheme="majorHAnsi" w:hAnsiTheme="majorHAnsi"/>
        </w:rPr>
        <w:t xml:space="preserve">Ostale materijale kao što su brošure ili katalozi mogu se dostaviti odvojeno od ponude i mogu biti na hrvatskom i/ili engleskom jeziku, ali to nije uvjet natječaja. </w:t>
      </w:r>
    </w:p>
    <w:p w14:paraId="70442594" w14:textId="3C0ABD48" w:rsidR="00F31BAD" w:rsidRPr="00070232" w:rsidRDefault="00DF3D44" w:rsidP="002340FA">
      <w:pPr>
        <w:pStyle w:val="Heading2"/>
        <w:rPr>
          <w:rFonts w:asciiTheme="majorHAnsi" w:hAnsiTheme="majorHAnsi"/>
          <w:lang w:val="hr-HR"/>
        </w:rPr>
      </w:pPr>
      <w:bookmarkStart w:id="15" w:name="_Toc510622788"/>
      <w:r w:rsidRPr="00070232">
        <w:rPr>
          <w:rFonts w:asciiTheme="majorHAnsi" w:hAnsiTheme="majorHAnsi"/>
          <w:lang w:val="hr-HR"/>
        </w:rPr>
        <w:t xml:space="preserve">2.2. </w:t>
      </w:r>
      <w:r w:rsidR="00F31BAD" w:rsidRPr="00070232">
        <w:rPr>
          <w:rFonts w:asciiTheme="majorHAnsi" w:hAnsiTheme="majorHAnsi" w:cstheme="minorBidi"/>
          <w:lang w:val="hr-HR"/>
        </w:rPr>
        <w:t>Količina predmeta nabave:</w:t>
      </w:r>
      <w:bookmarkEnd w:id="15"/>
      <w:r w:rsidR="00F31BAD" w:rsidRPr="00070232">
        <w:rPr>
          <w:rFonts w:asciiTheme="majorHAnsi" w:hAnsiTheme="majorHAnsi"/>
          <w:lang w:val="hr-HR"/>
        </w:rPr>
        <w:t xml:space="preserve"> </w:t>
      </w:r>
    </w:p>
    <w:p w14:paraId="3B465236" w14:textId="4B69A065" w:rsidR="00F31BAD" w:rsidRPr="00070232" w:rsidRDefault="00DF3D44" w:rsidP="00903ABC">
      <w:pPr>
        <w:tabs>
          <w:tab w:val="left" w:pos="5610"/>
        </w:tabs>
        <w:spacing w:after="360"/>
        <w:jc w:val="both"/>
        <w:rPr>
          <w:rFonts w:asciiTheme="majorHAnsi" w:hAnsiTheme="majorHAnsi"/>
        </w:rPr>
      </w:pPr>
      <w:r w:rsidRPr="00070232">
        <w:rPr>
          <w:rFonts w:asciiTheme="majorHAnsi" w:hAnsiTheme="majorHAnsi"/>
        </w:rPr>
        <w:t>Ukupna</w:t>
      </w:r>
      <w:r w:rsidR="000969A8">
        <w:rPr>
          <w:rFonts w:asciiTheme="majorHAnsi" w:hAnsiTheme="majorHAnsi"/>
        </w:rPr>
        <w:t xml:space="preserve"> </w:t>
      </w:r>
      <w:r w:rsidRPr="00070232">
        <w:rPr>
          <w:rFonts w:asciiTheme="majorHAnsi" w:hAnsiTheme="majorHAnsi"/>
        </w:rPr>
        <w:t>je točna i navedena u Trošk</w:t>
      </w:r>
      <w:r w:rsidR="000969A8">
        <w:rPr>
          <w:rFonts w:asciiTheme="majorHAnsi" w:hAnsiTheme="majorHAnsi"/>
        </w:rPr>
        <w:t>ovniku</w:t>
      </w:r>
      <w:r w:rsidRPr="00070232">
        <w:rPr>
          <w:rFonts w:asciiTheme="majorHAnsi" w:hAnsiTheme="majorHAnsi"/>
        </w:rPr>
        <w:t xml:space="preserve"> (Prilog II)</w:t>
      </w:r>
      <w:r w:rsidR="00903ABC" w:rsidRPr="00070232">
        <w:rPr>
          <w:rFonts w:asciiTheme="majorHAnsi" w:hAnsiTheme="majorHAnsi"/>
        </w:rPr>
        <w:t xml:space="preserve">. </w:t>
      </w:r>
    </w:p>
    <w:p w14:paraId="6CEE5625" w14:textId="71D048DD" w:rsidR="003D6CFB" w:rsidRPr="00070232" w:rsidRDefault="000E18A8" w:rsidP="003D6CFB">
      <w:pPr>
        <w:pStyle w:val="Heading2"/>
        <w:rPr>
          <w:rFonts w:asciiTheme="majorHAnsi" w:hAnsiTheme="majorHAnsi"/>
          <w:lang w:val="hr-HR"/>
        </w:rPr>
      </w:pPr>
      <w:bookmarkStart w:id="16" w:name="_Toc455650970"/>
      <w:bookmarkStart w:id="17" w:name="_Toc510622789"/>
      <w:r w:rsidRPr="00070232">
        <w:rPr>
          <w:rFonts w:asciiTheme="majorHAnsi" w:hAnsiTheme="majorHAnsi"/>
          <w:lang w:val="hr-HR"/>
        </w:rPr>
        <w:t>2.3</w:t>
      </w:r>
      <w:r w:rsidR="003D6CFB" w:rsidRPr="00070232">
        <w:rPr>
          <w:rFonts w:asciiTheme="majorHAnsi" w:hAnsiTheme="majorHAnsi"/>
          <w:lang w:val="hr-HR"/>
        </w:rPr>
        <w:t xml:space="preserve">. </w:t>
      </w:r>
      <w:bookmarkEnd w:id="16"/>
      <w:r w:rsidR="003D6CFB" w:rsidRPr="00070232">
        <w:rPr>
          <w:rFonts w:asciiTheme="majorHAnsi" w:hAnsiTheme="majorHAnsi" w:cstheme="minorBidi"/>
          <w:lang w:val="hr-HR"/>
        </w:rPr>
        <w:t>Opis i oznaka grupa nabave</w:t>
      </w:r>
      <w:bookmarkEnd w:id="17"/>
    </w:p>
    <w:p w14:paraId="74875791" w14:textId="36497F4A" w:rsidR="00D61EDB" w:rsidRPr="00070232" w:rsidRDefault="003D6CFB" w:rsidP="000969A8">
      <w:pPr>
        <w:ind w:left="-5"/>
        <w:rPr>
          <w:rFonts w:asciiTheme="majorHAnsi" w:hAnsiTheme="majorHAnsi"/>
        </w:rPr>
      </w:pPr>
      <w:r w:rsidRPr="00070232">
        <w:rPr>
          <w:rFonts w:asciiTheme="majorHAnsi" w:hAnsiTheme="majorHAnsi"/>
        </w:rPr>
        <w:t>P</w:t>
      </w:r>
      <w:r w:rsidR="000969A8">
        <w:rPr>
          <w:rFonts w:asciiTheme="majorHAnsi" w:hAnsiTheme="majorHAnsi"/>
        </w:rPr>
        <w:t>redmet nabave nije podijeljen u grupe.</w:t>
      </w:r>
    </w:p>
    <w:p w14:paraId="4BD57E13" w14:textId="7E9D3A28" w:rsidR="00D85DE7" w:rsidRPr="00070232" w:rsidRDefault="000E18A8" w:rsidP="002340FA">
      <w:pPr>
        <w:pStyle w:val="Heading2"/>
        <w:rPr>
          <w:rFonts w:asciiTheme="majorHAnsi" w:hAnsiTheme="majorHAnsi"/>
          <w:lang w:val="hr-HR"/>
        </w:rPr>
      </w:pPr>
      <w:bookmarkStart w:id="18" w:name="_Toc510622790"/>
      <w:r w:rsidRPr="00070232">
        <w:rPr>
          <w:rFonts w:asciiTheme="majorHAnsi" w:hAnsiTheme="majorHAnsi"/>
          <w:lang w:val="hr-HR"/>
        </w:rPr>
        <w:t xml:space="preserve">2.4. </w:t>
      </w:r>
      <w:r w:rsidR="00F31BAD" w:rsidRPr="00070232">
        <w:rPr>
          <w:rFonts w:asciiTheme="majorHAnsi" w:hAnsiTheme="majorHAnsi" w:cstheme="minorBidi"/>
          <w:lang w:val="hr-HR"/>
        </w:rPr>
        <w:t>Mjesto isporuke predmeta nabave:</w:t>
      </w:r>
      <w:bookmarkEnd w:id="18"/>
      <w:r w:rsidR="000145AD" w:rsidRPr="00070232">
        <w:rPr>
          <w:rFonts w:asciiTheme="majorHAnsi" w:hAnsiTheme="majorHAnsi"/>
          <w:lang w:val="hr-HR"/>
        </w:rPr>
        <w:t xml:space="preserve"> </w:t>
      </w:r>
    </w:p>
    <w:p w14:paraId="70CD147A" w14:textId="5B65A6CC" w:rsidR="00ED48C7" w:rsidRPr="00070232" w:rsidRDefault="00ED48C7" w:rsidP="00ED48C7">
      <w:pPr>
        <w:rPr>
          <w:rFonts w:asciiTheme="majorHAnsi" w:hAnsiTheme="majorHAnsi"/>
          <w:lang w:eastAsia="en-GB"/>
        </w:rPr>
      </w:pPr>
      <w:r w:rsidRPr="00070232">
        <w:rPr>
          <w:rFonts w:asciiTheme="majorHAnsi" w:hAnsiTheme="majorHAnsi"/>
          <w:lang w:eastAsia="en-GB"/>
        </w:rPr>
        <w:t>Plitvica selo 81, 53231 Plitvička Jezera, Hrvatska.</w:t>
      </w:r>
    </w:p>
    <w:p w14:paraId="4F283EBF" w14:textId="3D342A04" w:rsidR="00ED48C7" w:rsidRPr="00070232" w:rsidRDefault="00ED48C7" w:rsidP="00105397">
      <w:pPr>
        <w:pStyle w:val="Heading2"/>
        <w:rPr>
          <w:rFonts w:asciiTheme="majorHAnsi" w:hAnsiTheme="majorHAnsi" w:cstheme="minorBidi"/>
          <w:lang w:val="hr-HR"/>
        </w:rPr>
      </w:pPr>
      <w:bookmarkStart w:id="19" w:name="_Toc510622791"/>
      <w:r w:rsidRPr="00070232">
        <w:rPr>
          <w:rFonts w:asciiTheme="majorHAnsi" w:hAnsiTheme="majorHAnsi"/>
          <w:lang w:val="hr-HR"/>
        </w:rPr>
        <w:t xml:space="preserve">2.5. </w:t>
      </w:r>
      <w:r w:rsidR="00F31BAD" w:rsidRPr="00070232">
        <w:rPr>
          <w:rFonts w:asciiTheme="majorHAnsi" w:hAnsiTheme="majorHAnsi" w:cstheme="minorBidi"/>
          <w:lang w:val="hr-HR"/>
        </w:rPr>
        <w:t>Rok isporuke predmeta nabave:</w:t>
      </w:r>
      <w:bookmarkEnd w:id="19"/>
    </w:p>
    <w:p w14:paraId="39C887F4" w14:textId="09F0EC92" w:rsidR="0051044D" w:rsidRDefault="0073509A" w:rsidP="00985418">
      <w:r>
        <w:t xml:space="preserve">1. </w:t>
      </w:r>
      <w:r w:rsidR="00D3341B">
        <w:t>lipanj</w:t>
      </w:r>
      <w:r w:rsidR="00502526">
        <w:t xml:space="preserve"> 2018</w:t>
      </w:r>
      <w:r w:rsidR="000969A8">
        <w:t>. godine.</w:t>
      </w:r>
    </w:p>
    <w:p w14:paraId="1F03D1FC" w14:textId="77777777" w:rsidR="0051044D" w:rsidRPr="0051044D" w:rsidRDefault="0051044D" w:rsidP="0051044D">
      <w:r w:rsidRPr="0051044D">
        <w:t>Rok isporuke produljit će se:</w:t>
      </w:r>
    </w:p>
    <w:p w14:paraId="709B7A6C" w14:textId="7DDB1828" w:rsidR="0051044D" w:rsidRPr="0051044D" w:rsidRDefault="0051044D" w:rsidP="00696080">
      <w:pPr>
        <w:pStyle w:val="ListParagraph"/>
        <w:numPr>
          <w:ilvl w:val="0"/>
          <w:numId w:val="4"/>
        </w:numPr>
      </w:pPr>
      <w:r w:rsidRPr="0051044D">
        <w:t xml:space="preserve">u </w:t>
      </w:r>
      <w:proofErr w:type="spellStart"/>
      <w:r w:rsidRPr="0051044D">
        <w:t>slučajevima</w:t>
      </w:r>
      <w:proofErr w:type="spellEnd"/>
      <w:r w:rsidRPr="0051044D">
        <w:t xml:space="preserve"> u </w:t>
      </w:r>
      <w:proofErr w:type="spellStart"/>
      <w:r w:rsidRPr="0051044D">
        <w:t>kojima</w:t>
      </w:r>
      <w:proofErr w:type="spellEnd"/>
      <w:r w:rsidRPr="0051044D">
        <w:t xml:space="preserve"> </w:t>
      </w:r>
      <w:proofErr w:type="spellStart"/>
      <w:r w:rsidRPr="0051044D">
        <w:t>je</w:t>
      </w:r>
      <w:proofErr w:type="spellEnd"/>
      <w:r w:rsidRPr="0051044D">
        <w:t xml:space="preserve"> ugovaratelj zbog više sile ili drugog događaja koji ima značenje promijenjenih okolnosti nastalih nakon sklapanja ugovora, koje se nisu mogle predvidjeti, bio spriječen pravodobno isporučiti robu</w:t>
      </w:r>
    </w:p>
    <w:p w14:paraId="17B48530" w14:textId="77777777" w:rsidR="0051044D" w:rsidRPr="0051044D" w:rsidRDefault="0051044D" w:rsidP="00696080">
      <w:pPr>
        <w:pStyle w:val="ListParagraph"/>
        <w:numPr>
          <w:ilvl w:val="0"/>
          <w:numId w:val="4"/>
        </w:numPr>
      </w:pPr>
      <w:r w:rsidRPr="0051044D">
        <w:t xml:space="preserve">zbog bilo kojeg kašnjenja kojeg je uzrokovao Naručitelj ili osobe za koje on odgovara. </w:t>
      </w:r>
    </w:p>
    <w:p w14:paraId="2AB21D5A" w14:textId="729DC221" w:rsidR="0051044D" w:rsidRPr="00985418" w:rsidRDefault="0051044D" w:rsidP="00985418"/>
    <w:p w14:paraId="4BC7A6C4" w14:textId="45B867EC" w:rsidR="003538BB" w:rsidRPr="00070232" w:rsidRDefault="00ED48C7" w:rsidP="00985418">
      <w:pPr>
        <w:pStyle w:val="Heading1"/>
        <w:shd w:val="clear" w:color="auto" w:fill="D9D9D9" w:themeFill="background1" w:themeFillShade="D9"/>
        <w:spacing w:after="480"/>
        <w:rPr>
          <w:color w:val="auto"/>
          <w:sz w:val="22"/>
          <w:szCs w:val="22"/>
          <w:lang w:val="hr-HR"/>
        </w:rPr>
      </w:pPr>
      <w:bookmarkStart w:id="20" w:name="_Toc510622792"/>
      <w:r w:rsidRPr="00070232">
        <w:rPr>
          <w:color w:val="auto"/>
          <w:sz w:val="22"/>
          <w:szCs w:val="22"/>
          <w:lang w:val="hr-HR"/>
        </w:rPr>
        <w:t xml:space="preserve">III. </w:t>
      </w:r>
      <w:r w:rsidR="003538BB" w:rsidRPr="00070232">
        <w:rPr>
          <w:color w:val="auto"/>
          <w:sz w:val="22"/>
          <w:szCs w:val="22"/>
          <w:lang w:val="hr-HR"/>
        </w:rPr>
        <w:t>RAZLOZI ISKLJUČENJA PONUDITELJA</w:t>
      </w:r>
      <w:bookmarkEnd w:id="20"/>
    </w:p>
    <w:p w14:paraId="7E3B9661" w14:textId="44B8EE3C" w:rsidR="002E0B15" w:rsidRPr="00070232" w:rsidRDefault="002E0B15" w:rsidP="003538BB">
      <w:pPr>
        <w:spacing w:after="169"/>
        <w:ind w:left="-5" w:right="2"/>
        <w:jc w:val="both"/>
        <w:rPr>
          <w:rFonts w:asciiTheme="majorHAnsi" w:hAnsiTheme="majorHAnsi"/>
        </w:rPr>
      </w:pPr>
      <w:r w:rsidRPr="00070232">
        <w:rPr>
          <w:rFonts w:asciiTheme="majorHAnsi" w:hAnsiTheme="majorHAnsi"/>
        </w:rPr>
        <w:t>Ponuditelju je dopušteno dostavljanje traženih dokumena</w:t>
      </w:r>
      <w:r w:rsidR="00F83619" w:rsidRPr="00070232">
        <w:rPr>
          <w:rFonts w:asciiTheme="majorHAnsi" w:hAnsiTheme="majorHAnsi"/>
        </w:rPr>
        <w:t xml:space="preserve">ta u izvorniku, u ovjerenoj ili </w:t>
      </w:r>
      <w:r w:rsidRPr="00070232">
        <w:rPr>
          <w:rFonts w:asciiTheme="majorHAnsi" w:hAnsiTheme="majorHAnsi"/>
        </w:rPr>
        <w:t xml:space="preserve">neovjerenoj preslici. </w:t>
      </w:r>
    </w:p>
    <w:p w14:paraId="4F22E24D" w14:textId="6DA3CC39" w:rsidR="002E0B15" w:rsidRPr="00070232" w:rsidRDefault="002E0B15" w:rsidP="00BE795C">
      <w:pPr>
        <w:spacing w:after="168"/>
        <w:ind w:left="-5" w:right="2"/>
        <w:jc w:val="both"/>
        <w:rPr>
          <w:rFonts w:asciiTheme="majorHAnsi" w:hAnsiTheme="majorHAnsi"/>
        </w:rPr>
      </w:pPr>
      <w:r w:rsidRPr="00070232">
        <w:rPr>
          <w:rFonts w:asciiTheme="majorHAnsi" w:hAnsiTheme="majorHAnsi"/>
        </w:rPr>
        <w:t>U slučaju zajednice ponuditelja, okolnosti vezane uz razloge isključenja</w:t>
      </w:r>
      <w:r w:rsidR="00985418">
        <w:rPr>
          <w:rFonts w:asciiTheme="majorHAnsi" w:hAnsiTheme="majorHAnsi"/>
        </w:rPr>
        <w:t xml:space="preserve"> i dokaz pravne sposobnosti</w:t>
      </w:r>
      <w:r w:rsidRPr="00070232">
        <w:rPr>
          <w:rFonts w:asciiTheme="majorHAnsi" w:hAnsiTheme="majorHAnsi"/>
        </w:rPr>
        <w:t xml:space="preserve"> utvrđuju se za sve članove zajednice ponuditelja pojedi</w:t>
      </w:r>
      <w:r w:rsidR="00985418">
        <w:rPr>
          <w:rFonts w:asciiTheme="majorHAnsi" w:hAnsiTheme="majorHAnsi"/>
        </w:rPr>
        <w:t>načno te se dokumenti kojima se dokazuje nepostojanje</w:t>
      </w:r>
      <w:r w:rsidR="00985418" w:rsidRPr="00985418">
        <w:rPr>
          <w:rFonts w:asciiTheme="majorHAnsi" w:hAnsiTheme="majorHAnsi"/>
        </w:rPr>
        <w:t xml:space="preserve"> razloga isključenja (Prilog III) i dokaz pravne i poslovne sposobnosti (Prilog IV)</w:t>
      </w:r>
      <w:r w:rsidR="00985418">
        <w:rPr>
          <w:rFonts w:asciiTheme="majorHAnsi" w:hAnsiTheme="majorHAnsi"/>
        </w:rPr>
        <w:t xml:space="preserve"> dostavljaju za svakog člana zajednice ponuditelja posebno</w:t>
      </w:r>
      <w:r w:rsidR="00F83619" w:rsidRPr="00070232">
        <w:rPr>
          <w:rFonts w:asciiTheme="majorHAnsi" w:hAnsiTheme="majorHAnsi"/>
        </w:rPr>
        <w:t>.</w:t>
      </w:r>
    </w:p>
    <w:p w14:paraId="085076FF" w14:textId="3149D9F5" w:rsidR="002E0B15" w:rsidRPr="00070232" w:rsidRDefault="00985418" w:rsidP="00E135B9">
      <w:pPr>
        <w:spacing w:after="360"/>
        <w:ind w:left="-6"/>
        <w:jc w:val="both"/>
        <w:rPr>
          <w:rFonts w:asciiTheme="majorHAnsi" w:hAnsiTheme="majorHAnsi"/>
        </w:rPr>
      </w:pPr>
      <w:r>
        <w:rPr>
          <w:rFonts w:asciiTheme="majorHAnsi" w:hAnsiTheme="majorHAnsi"/>
        </w:rPr>
        <w:t>Ako</w:t>
      </w:r>
      <w:r w:rsidR="002E0B15" w:rsidRPr="00070232">
        <w:rPr>
          <w:rFonts w:asciiTheme="majorHAnsi" w:hAnsiTheme="majorHAnsi"/>
        </w:rPr>
        <w:t xml:space="preserve"> će dio ugovora o javnoj nabavi ponuditelj dati u podugovor jednom ili više podizvoditelja, okolnosti iz ove točke utvrđuju se pojedinačno i za podizvoditelje te je u ponudi potrebno dostaviti dokumente kojima se dokazuje da za podizvoditelja ne postoje razlozi za isključenje</w:t>
      </w:r>
      <w:r>
        <w:rPr>
          <w:rFonts w:asciiTheme="majorHAnsi" w:hAnsiTheme="majorHAnsi"/>
        </w:rPr>
        <w:t xml:space="preserve"> (Prilog III) kao i dokaz pravne i poslovne sposbnosti (Prilog IV)</w:t>
      </w:r>
      <w:r w:rsidR="002E0B15" w:rsidRPr="00070232">
        <w:rPr>
          <w:rFonts w:asciiTheme="majorHAnsi" w:hAnsiTheme="majorHAnsi"/>
        </w:rPr>
        <w:t>.</w:t>
      </w:r>
      <w:r w:rsidR="005E2957" w:rsidRPr="00070232">
        <w:rPr>
          <w:rFonts w:asciiTheme="majorHAnsi" w:hAnsiTheme="majorHAnsi"/>
        </w:rPr>
        <w:t xml:space="preserve"> </w:t>
      </w:r>
    </w:p>
    <w:p w14:paraId="7D79A330" w14:textId="02098F91" w:rsidR="002D0E6F" w:rsidRPr="00070232" w:rsidRDefault="005E2957" w:rsidP="002D0E6F">
      <w:pPr>
        <w:spacing w:after="60"/>
        <w:ind w:left="-6"/>
        <w:rPr>
          <w:rFonts w:asciiTheme="majorHAnsi" w:hAnsiTheme="majorHAnsi"/>
        </w:rPr>
      </w:pPr>
      <w:r w:rsidRPr="00070232">
        <w:rPr>
          <w:rFonts w:asciiTheme="majorHAnsi" w:hAnsiTheme="majorHAnsi"/>
          <w:b/>
        </w:rPr>
        <w:t xml:space="preserve">3.1. </w:t>
      </w:r>
      <w:r w:rsidRPr="00070232">
        <w:rPr>
          <w:rFonts w:asciiTheme="majorHAnsi" w:hAnsiTheme="majorHAnsi"/>
        </w:rPr>
        <w:t xml:space="preserve"> </w:t>
      </w:r>
      <w:r w:rsidR="00E135B9" w:rsidRPr="00070232">
        <w:rPr>
          <w:rFonts w:asciiTheme="majorHAnsi" w:hAnsiTheme="majorHAnsi"/>
        </w:rPr>
        <w:t xml:space="preserve"> </w:t>
      </w:r>
    </w:p>
    <w:p w14:paraId="11F1D202" w14:textId="399B5503" w:rsidR="002E0B15" w:rsidRPr="00070232" w:rsidRDefault="005E2957" w:rsidP="002D0E6F">
      <w:pPr>
        <w:spacing w:after="240"/>
        <w:ind w:left="-6"/>
        <w:rPr>
          <w:rFonts w:asciiTheme="majorHAnsi" w:hAnsiTheme="majorHAnsi"/>
        </w:rPr>
      </w:pPr>
      <w:r w:rsidRPr="00070232">
        <w:rPr>
          <w:rFonts w:asciiTheme="majorHAnsi" w:hAnsiTheme="majorHAnsi"/>
        </w:rPr>
        <w:t>Naručitelj je obvezan isključiti</w:t>
      </w:r>
      <w:r w:rsidR="00ED48C7" w:rsidRPr="00070232">
        <w:rPr>
          <w:rFonts w:asciiTheme="majorHAnsi" w:hAnsiTheme="majorHAnsi"/>
        </w:rPr>
        <w:t xml:space="preserve"> ponuditelja iz postupka ako</w:t>
      </w:r>
      <w:r w:rsidRPr="00070232">
        <w:rPr>
          <w:rFonts w:asciiTheme="majorHAnsi" w:hAnsiTheme="majorHAnsi"/>
        </w:rPr>
        <w:t>:</w:t>
      </w:r>
    </w:p>
    <w:p w14:paraId="05124124" w14:textId="00663296" w:rsidR="002E0B15" w:rsidRPr="00070232" w:rsidRDefault="002E0B15" w:rsidP="00ED48C7">
      <w:pPr>
        <w:spacing w:after="120"/>
        <w:ind w:left="-6"/>
        <w:jc w:val="both"/>
        <w:rPr>
          <w:rFonts w:asciiTheme="majorHAnsi" w:hAnsiTheme="majorHAnsi"/>
        </w:rPr>
      </w:pPr>
      <w:r w:rsidRPr="00070232">
        <w:rPr>
          <w:rFonts w:asciiTheme="majorHAnsi" w:hAnsiTheme="majorHAnsi"/>
        </w:rPr>
        <w:t>3.1.1. su ponuditelj ili osoba ovlaštena po zakonu za zastupanje ponuditelja pravomoćno osuđeni za bilo koje od sljedećih kaznenih djela odnosno za odgovarajuća kaznena djela prema propisima države sjedišta gospodarskog subjekta ili države čiji je državljanin osoba ovlaštena po zakonu za zas</w:t>
      </w:r>
      <w:r w:rsidR="005E2957" w:rsidRPr="00070232">
        <w:rPr>
          <w:rFonts w:asciiTheme="majorHAnsi" w:hAnsiTheme="majorHAnsi"/>
        </w:rPr>
        <w:t>tupanje gospodarskog subjekta:</w:t>
      </w:r>
    </w:p>
    <w:p w14:paraId="6BAF4695" w14:textId="77777777" w:rsidR="00105397" w:rsidRPr="00070232" w:rsidRDefault="00105397" w:rsidP="00ED48C7">
      <w:pPr>
        <w:spacing w:after="120"/>
        <w:ind w:left="-6"/>
        <w:jc w:val="both"/>
        <w:rPr>
          <w:rFonts w:asciiTheme="majorHAnsi" w:hAnsiTheme="majorHAnsi"/>
        </w:rPr>
      </w:pPr>
    </w:p>
    <w:p w14:paraId="4E86DA8E" w14:textId="699AB511" w:rsidR="00105397" w:rsidRPr="00070232" w:rsidRDefault="002E0B15" w:rsidP="00696080">
      <w:pPr>
        <w:pStyle w:val="ListParagraph"/>
        <w:numPr>
          <w:ilvl w:val="0"/>
          <w:numId w:val="1"/>
        </w:numPr>
        <w:spacing w:after="80" w:line="250" w:lineRule="auto"/>
        <w:jc w:val="both"/>
        <w:rPr>
          <w:rFonts w:asciiTheme="majorHAnsi" w:hAnsiTheme="majorHAnsi"/>
          <w:lang w:val="hr-HR"/>
        </w:rPr>
      </w:pPr>
      <w:r w:rsidRPr="00070232">
        <w:rPr>
          <w:rFonts w:asciiTheme="majorHAnsi" w:hAnsiTheme="majorHAnsi"/>
          <w:lang w:val="hr-HR"/>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w:t>
      </w:r>
      <w:r w:rsidR="00E135B9" w:rsidRPr="00070232">
        <w:rPr>
          <w:rFonts w:asciiTheme="majorHAnsi" w:hAnsiTheme="majorHAnsi"/>
          <w:lang w:val="hr-HR"/>
        </w:rPr>
        <w:t>lanak 329.) iz Kaznenog zakona</w:t>
      </w:r>
    </w:p>
    <w:p w14:paraId="5A71188F" w14:textId="7C80EC83" w:rsidR="005E2957" w:rsidRPr="00070232" w:rsidRDefault="002E0B15" w:rsidP="00696080">
      <w:pPr>
        <w:numPr>
          <w:ilvl w:val="0"/>
          <w:numId w:val="1"/>
        </w:numPr>
        <w:spacing w:after="80" w:line="250" w:lineRule="auto"/>
        <w:ind w:left="11" w:hanging="11"/>
        <w:jc w:val="both"/>
        <w:rPr>
          <w:rFonts w:asciiTheme="majorHAnsi" w:hAnsiTheme="majorHAnsi"/>
        </w:rPr>
      </w:pPr>
      <w:r w:rsidRPr="00070232">
        <w:rPr>
          <w:rFonts w:asciiTheme="majorHAnsi" w:hAnsiTheme="majorHAnsi"/>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w:t>
      </w:r>
      <w:r w:rsidR="00E135B9" w:rsidRPr="00070232">
        <w:rPr>
          <w:rFonts w:asciiTheme="majorHAnsi" w:hAnsiTheme="majorHAnsi"/>
        </w:rPr>
        <w:t>08., 57/11., 77/11. i 143/12.)</w:t>
      </w:r>
    </w:p>
    <w:p w14:paraId="3E980381" w14:textId="182AC28C" w:rsidR="002E0B15" w:rsidRPr="00070232" w:rsidRDefault="002E0B15" w:rsidP="00696080">
      <w:pPr>
        <w:pStyle w:val="ListParagraph"/>
        <w:numPr>
          <w:ilvl w:val="0"/>
          <w:numId w:val="1"/>
        </w:numPr>
        <w:spacing w:after="80" w:line="250" w:lineRule="auto"/>
        <w:jc w:val="both"/>
        <w:rPr>
          <w:rFonts w:asciiTheme="majorHAnsi" w:hAnsiTheme="majorHAnsi"/>
          <w:lang w:val="hr-HR"/>
        </w:rPr>
      </w:pPr>
      <w:r w:rsidRPr="00070232">
        <w:rPr>
          <w:rFonts w:asciiTheme="majorHAnsi" w:hAnsiTheme="majorHAnsi"/>
          <w:lang w:val="hr-HR"/>
        </w:rPr>
        <w:t xml:space="preserve">odnosno ponuditelj je osuđen zbog svog profesionalnog ponašanja prema propisima države </w:t>
      </w:r>
      <w:r w:rsidR="005E2957" w:rsidRPr="00070232">
        <w:rPr>
          <w:rFonts w:asciiTheme="majorHAnsi" w:hAnsiTheme="majorHAnsi"/>
          <w:lang w:val="hr-HR"/>
        </w:rPr>
        <w:t>sjedišta gospodarskog subjekta</w:t>
      </w:r>
      <w:r w:rsidRPr="00070232">
        <w:rPr>
          <w:rFonts w:asciiTheme="majorHAnsi" w:hAnsiTheme="majorHAnsi"/>
          <w:lang w:val="hr-HR"/>
        </w:rPr>
        <w:t xml:space="preserve"> ili je ponuditelj osuđen zbog svog profesionalnog ponašanja, na temelju zakonskih odredbi u zemlji u kojoj ima poslovni nastan</w:t>
      </w:r>
    </w:p>
    <w:p w14:paraId="3B7640C3" w14:textId="77777777" w:rsidR="00FE3F2C" w:rsidRPr="00070232" w:rsidRDefault="00FE3F2C" w:rsidP="00FE3F2C">
      <w:pPr>
        <w:pStyle w:val="ListParagraph"/>
        <w:spacing w:after="80" w:line="250" w:lineRule="auto"/>
        <w:ind w:left="10"/>
        <w:jc w:val="both"/>
        <w:rPr>
          <w:rFonts w:asciiTheme="majorHAnsi" w:hAnsiTheme="majorHAnsi"/>
          <w:lang w:val="hr-HR"/>
        </w:rPr>
      </w:pPr>
    </w:p>
    <w:p w14:paraId="68CB3777" w14:textId="4BDF32E5" w:rsidR="002E0B15" w:rsidRPr="00070232" w:rsidRDefault="00617790" w:rsidP="00ED48C7">
      <w:pPr>
        <w:spacing w:after="80"/>
        <w:ind w:left="-6"/>
        <w:jc w:val="both"/>
        <w:rPr>
          <w:rFonts w:asciiTheme="majorHAnsi" w:hAnsiTheme="majorHAnsi"/>
        </w:rPr>
      </w:pPr>
      <w:r w:rsidRPr="00070232">
        <w:rPr>
          <w:rFonts w:asciiTheme="majorHAnsi" w:hAnsiTheme="majorHAnsi"/>
        </w:rPr>
        <w:t xml:space="preserve">3.1.2. </w:t>
      </w:r>
      <w:r w:rsidR="002E0B15" w:rsidRPr="00070232">
        <w:rPr>
          <w:rFonts w:asciiTheme="majorHAnsi" w:hAnsiTheme="majorHAnsi"/>
        </w:rPr>
        <w:t>ponuditelj nije ispunio obvezu plaćanja dospjelih poreznih obveza i obveza za mirovinsko i zdravstveno osiguranje, osim ako mu prema posebnom zakonu plaćanje tih obveza nije dopušteno ili je odobrena odgoda</w:t>
      </w:r>
      <w:r w:rsidR="005E2957" w:rsidRPr="00070232">
        <w:rPr>
          <w:rFonts w:asciiTheme="majorHAnsi" w:hAnsiTheme="majorHAnsi"/>
        </w:rPr>
        <w:t xml:space="preserve"> </w:t>
      </w:r>
    </w:p>
    <w:p w14:paraId="571BB4A2" w14:textId="4CB06BCF" w:rsidR="002E0B15" w:rsidRPr="00070232" w:rsidRDefault="002E0B15" w:rsidP="00ED48C7">
      <w:pPr>
        <w:spacing w:after="80"/>
        <w:ind w:left="-6"/>
        <w:jc w:val="both"/>
        <w:rPr>
          <w:rFonts w:asciiTheme="majorHAnsi" w:hAnsiTheme="majorHAnsi"/>
        </w:rPr>
      </w:pPr>
      <w:r w:rsidRPr="00070232">
        <w:rPr>
          <w:rFonts w:asciiTheme="majorHAnsi" w:hAnsiTheme="majorHAnsi"/>
        </w:rPr>
        <w:t xml:space="preserve">3.1.3. je ponuditelj dostavio lažne podatke pri dostavi dokumenata koje je Naručitelj naveo kao uvjet za </w:t>
      </w:r>
      <w:r w:rsidR="005E2957" w:rsidRPr="00070232">
        <w:rPr>
          <w:rFonts w:asciiTheme="majorHAnsi" w:hAnsiTheme="majorHAnsi"/>
        </w:rPr>
        <w:t>sudjelovanje u postup</w:t>
      </w:r>
      <w:r w:rsidR="00E135B9" w:rsidRPr="00070232">
        <w:rPr>
          <w:rFonts w:asciiTheme="majorHAnsi" w:hAnsiTheme="majorHAnsi"/>
        </w:rPr>
        <w:t>ku nabave</w:t>
      </w:r>
    </w:p>
    <w:p w14:paraId="5CED93F9" w14:textId="2724BE44" w:rsidR="002E0B15" w:rsidRPr="00070232" w:rsidRDefault="002E0B15" w:rsidP="00ED48C7">
      <w:pPr>
        <w:spacing w:after="80"/>
        <w:ind w:left="-6"/>
        <w:jc w:val="both"/>
        <w:rPr>
          <w:rFonts w:asciiTheme="majorHAnsi" w:hAnsiTheme="majorHAnsi"/>
        </w:rPr>
      </w:pPr>
      <w:r w:rsidRPr="00070232">
        <w:rPr>
          <w:rFonts w:asciiTheme="majorHAnsi" w:hAnsiTheme="majorHAnsi"/>
        </w:rPr>
        <w:t>3.1.4. je nad ponuditeljem otvoren stečaj, ako je u postupku likvidacije, ako njime upravlja osoba postavljena od strane nadležnog suda, ako je u nagodbi s vjerovnicima, ako je obustavio poslovne aktivnosti, ako je predmetom sudskih postupaka zbog navedenih aktivnosti ili je u analognoj situaciji koja proizlazi iz sličnog postupka predviđenog nacionalnim zakonodavstvom ili propisima zemlj</w:t>
      </w:r>
      <w:r w:rsidR="007F3B87" w:rsidRPr="00070232">
        <w:rPr>
          <w:rFonts w:asciiTheme="majorHAnsi" w:hAnsiTheme="majorHAnsi"/>
        </w:rPr>
        <w:t>e u kojoj ima poslovni nastan</w:t>
      </w:r>
    </w:p>
    <w:p w14:paraId="2152B198" w14:textId="78446265" w:rsidR="002E0B15" w:rsidRPr="00070232" w:rsidRDefault="002E0B15" w:rsidP="00ED48C7">
      <w:pPr>
        <w:spacing w:after="80"/>
        <w:ind w:left="-6"/>
        <w:jc w:val="both"/>
        <w:rPr>
          <w:rFonts w:asciiTheme="majorHAnsi" w:hAnsiTheme="majorHAnsi"/>
        </w:rPr>
      </w:pPr>
      <w:r w:rsidRPr="00070232">
        <w:rPr>
          <w:rFonts w:asciiTheme="majorHAnsi" w:hAnsiTheme="majorHAnsi"/>
        </w:rPr>
        <w:t>3.1.5</w:t>
      </w:r>
      <w:r w:rsidR="002D0E6F" w:rsidRPr="00070232">
        <w:rPr>
          <w:rFonts w:asciiTheme="majorHAnsi" w:hAnsiTheme="majorHAnsi"/>
        </w:rPr>
        <w:t>.</w:t>
      </w:r>
      <w:r w:rsidR="00617790" w:rsidRPr="00070232">
        <w:rPr>
          <w:rFonts w:asciiTheme="majorHAnsi" w:hAnsiTheme="majorHAnsi"/>
        </w:rPr>
        <w:t xml:space="preserve"> </w:t>
      </w:r>
      <w:r w:rsidRPr="00070232">
        <w:rPr>
          <w:rFonts w:asciiTheme="majorHAnsi" w:hAnsiTheme="majorHAnsi"/>
        </w:rPr>
        <w:t>je ponuditelj u posljednje tri godine od dana početka postupka javne nabave učinio težak profesionalni propust odnosno kriv je za neprofesionalno postupanje, a  što Naručitelj mo</w:t>
      </w:r>
      <w:r w:rsidR="00E135B9" w:rsidRPr="00070232">
        <w:rPr>
          <w:rFonts w:asciiTheme="majorHAnsi" w:hAnsiTheme="majorHAnsi"/>
        </w:rPr>
        <w:t>že dokazati na bilo koji način</w:t>
      </w:r>
      <w:r w:rsidR="00E46116" w:rsidRPr="00070232">
        <w:rPr>
          <w:rFonts w:asciiTheme="majorHAnsi" w:hAnsiTheme="majorHAnsi"/>
        </w:rPr>
        <w:t>.</w:t>
      </w:r>
    </w:p>
    <w:p w14:paraId="68D4E2E2" w14:textId="77777777" w:rsidR="00FE3F2C" w:rsidRPr="00070232" w:rsidRDefault="00FE3F2C" w:rsidP="00ED48C7">
      <w:pPr>
        <w:spacing w:after="80"/>
        <w:ind w:left="-6"/>
        <w:jc w:val="both"/>
        <w:rPr>
          <w:rFonts w:asciiTheme="majorHAnsi" w:hAnsiTheme="majorHAnsi"/>
        </w:rPr>
      </w:pPr>
    </w:p>
    <w:p w14:paraId="7C73CA8A" w14:textId="27EC010C" w:rsidR="002E0B15" w:rsidRPr="00070232" w:rsidRDefault="002E0B15" w:rsidP="00ED48C7">
      <w:pPr>
        <w:spacing w:after="80"/>
        <w:ind w:left="-6"/>
        <w:jc w:val="both"/>
        <w:rPr>
          <w:rFonts w:asciiTheme="majorHAnsi" w:hAnsiTheme="majorHAnsi"/>
        </w:rPr>
      </w:pPr>
      <w:r w:rsidRPr="00070232">
        <w:rPr>
          <w:rFonts w:asciiTheme="majorHAnsi" w:hAnsiTheme="majorHAnsi"/>
          <w:b/>
        </w:rPr>
        <w:t>3.2.</w:t>
      </w:r>
      <w:r w:rsidR="00617790" w:rsidRPr="00070232">
        <w:rPr>
          <w:rFonts w:asciiTheme="majorHAnsi" w:hAnsiTheme="majorHAnsi"/>
        </w:rPr>
        <w:t xml:space="preserve"> </w:t>
      </w:r>
      <w:r w:rsidRPr="00070232">
        <w:rPr>
          <w:rFonts w:asciiTheme="majorHAnsi" w:hAnsiTheme="majorHAnsi"/>
        </w:rPr>
        <w:t xml:space="preserve">Nepostojanje razloga za isključenje iz točke 3.1. ove Dokumentacije za nadmetanje ponuditelj će dokazati potpisanom izjavom ovlaštene osobe koju dostavlja s ponudom. Prijedlog navedene izjave čini </w:t>
      </w:r>
      <w:r w:rsidR="0074477E" w:rsidRPr="00070232">
        <w:rPr>
          <w:rFonts w:asciiTheme="majorHAnsi" w:hAnsiTheme="majorHAnsi"/>
        </w:rPr>
        <w:t>P</w:t>
      </w:r>
      <w:r w:rsidR="007F3B87" w:rsidRPr="00070232">
        <w:rPr>
          <w:rFonts w:asciiTheme="majorHAnsi" w:hAnsiTheme="majorHAnsi"/>
        </w:rPr>
        <w:t>rilog</w:t>
      </w:r>
      <w:r w:rsidR="00FA2149" w:rsidRPr="00070232">
        <w:rPr>
          <w:rFonts w:asciiTheme="majorHAnsi" w:hAnsiTheme="majorHAnsi"/>
        </w:rPr>
        <w:t xml:space="preserve"> </w:t>
      </w:r>
      <w:r w:rsidR="00E66EA5" w:rsidRPr="00070232">
        <w:rPr>
          <w:rFonts w:asciiTheme="majorHAnsi" w:hAnsiTheme="majorHAnsi"/>
        </w:rPr>
        <w:t>I</w:t>
      </w:r>
      <w:r w:rsidR="00ED48C7" w:rsidRPr="00070232">
        <w:rPr>
          <w:rFonts w:asciiTheme="majorHAnsi" w:hAnsiTheme="majorHAnsi"/>
        </w:rPr>
        <w:t>II</w:t>
      </w:r>
      <w:r w:rsidR="00E135B9" w:rsidRPr="00070232">
        <w:rPr>
          <w:rFonts w:asciiTheme="majorHAnsi" w:hAnsiTheme="majorHAnsi"/>
        </w:rPr>
        <w:t xml:space="preserve"> Dokumentacije za nadmetanje</w:t>
      </w:r>
      <w:r w:rsidR="002D0E6F" w:rsidRPr="00070232">
        <w:rPr>
          <w:rFonts w:asciiTheme="majorHAnsi" w:hAnsiTheme="majorHAnsi"/>
        </w:rPr>
        <w:t>.</w:t>
      </w:r>
    </w:p>
    <w:p w14:paraId="5395A9D9" w14:textId="77777777" w:rsidR="00FE3F2C" w:rsidRPr="00070232" w:rsidRDefault="00FE3F2C" w:rsidP="00ED48C7">
      <w:pPr>
        <w:spacing w:after="80"/>
        <w:ind w:left="-6"/>
        <w:jc w:val="both"/>
        <w:rPr>
          <w:rFonts w:asciiTheme="majorHAnsi" w:hAnsiTheme="majorHAnsi"/>
        </w:rPr>
      </w:pPr>
    </w:p>
    <w:p w14:paraId="012E046D" w14:textId="4B1B1B21" w:rsidR="002E0B15" w:rsidRPr="00070232" w:rsidRDefault="002E0B15" w:rsidP="00ED48C7">
      <w:pPr>
        <w:spacing w:after="80"/>
        <w:ind w:left="-6"/>
        <w:jc w:val="both"/>
        <w:rPr>
          <w:rFonts w:asciiTheme="majorHAnsi" w:hAnsiTheme="majorHAnsi"/>
        </w:rPr>
      </w:pPr>
      <w:r w:rsidRPr="00070232">
        <w:rPr>
          <w:rFonts w:asciiTheme="majorHAnsi" w:hAnsiTheme="majorHAnsi"/>
          <w:b/>
        </w:rPr>
        <w:t>3.3.</w:t>
      </w:r>
      <w:r w:rsidRPr="00070232">
        <w:rPr>
          <w:rFonts w:asciiTheme="majorHAnsi" w:hAnsiTheme="majorHAnsi"/>
        </w:rPr>
        <w:t xml:space="preserve"> Naručitelj zadržava pravo u svakom trenutku do donošenja odluke o odabiru pozvati ponuditelja na dost</w:t>
      </w:r>
      <w:r w:rsidR="00E135B9" w:rsidRPr="00070232">
        <w:rPr>
          <w:rFonts w:asciiTheme="majorHAnsi" w:hAnsiTheme="majorHAnsi"/>
        </w:rPr>
        <w:t>avu dodatne dokumentacije, i to:</w:t>
      </w:r>
    </w:p>
    <w:p w14:paraId="4089D4B7" w14:textId="49D5ABCF" w:rsidR="007F3B87" w:rsidRPr="00070232" w:rsidRDefault="007F3B87" w:rsidP="00ED48C7">
      <w:pPr>
        <w:spacing w:after="0"/>
        <w:ind w:left="-6"/>
        <w:jc w:val="both"/>
        <w:rPr>
          <w:rFonts w:asciiTheme="majorHAnsi" w:hAnsiTheme="majorHAnsi"/>
        </w:rPr>
      </w:pPr>
      <w:r w:rsidRPr="00070232">
        <w:rPr>
          <w:rFonts w:asciiTheme="majorHAnsi" w:hAnsiTheme="majorHAnsi"/>
        </w:rPr>
        <w:t xml:space="preserve">- </w:t>
      </w:r>
      <w:r w:rsidR="002E0B15" w:rsidRPr="00070232">
        <w:rPr>
          <w:rFonts w:asciiTheme="majorHAnsi" w:hAnsiTheme="majorHAnsi"/>
        </w:rPr>
        <w:t>za potrebe utvrđivanje nepostojanja okolnosti iz točke 3.1.2 Dokumentacije za nadmetanje</w:t>
      </w:r>
      <w:r w:rsidRPr="00070232">
        <w:rPr>
          <w:rFonts w:asciiTheme="majorHAnsi" w:hAnsiTheme="majorHAnsi"/>
        </w:rPr>
        <w:t>:</w:t>
      </w:r>
      <w:r w:rsidR="002E0B15" w:rsidRPr="00070232">
        <w:rPr>
          <w:rFonts w:asciiTheme="majorHAnsi" w:hAnsiTheme="majorHAnsi"/>
        </w:rPr>
        <w:t xml:space="preserve"> </w:t>
      </w:r>
    </w:p>
    <w:p w14:paraId="257D19C9" w14:textId="237B1DFD" w:rsidR="002E0B15" w:rsidRPr="00070232" w:rsidRDefault="002E0B15" w:rsidP="00696080">
      <w:pPr>
        <w:pStyle w:val="ListParagraph"/>
        <w:numPr>
          <w:ilvl w:val="0"/>
          <w:numId w:val="2"/>
        </w:numPr>
        <w:spacing w:after="80"/>
        <w:ind w:left="11"/>
        <w:jc w:val="both"/>
        <w:rPr>
          <w:rFonts w:asciiTheme="majorHAnsi" w:hAnsiTheme="majorHAnsi"/>
          <w:lang w:val="hr-HR"/>
        </w:rPr>
      </w:pPr>
      <w:r w:rsidRPr="00070232">
        <w:rPr>
          <w:rFonts w:asciiTheme="majorHAnsi" w:hAnsiTheme="majorHAnsi"/>
          <w:lang w:val="hr-HR"/>
        </w:rPr>
        <w:t>potvrdu Porezne uprave o stanju duga koja ne smije biti starija od 30 dana računajući od dana poče</w:t>
      </w:r>
      <w:r w:rsidR="007F3B87" w:rsidRPr="00070232">
        <w:rPr>
          <w:rFonts w:asciiTheme="majorHAnsi" w:hAnsiTheme="majorHAnsi"/>
          <w:lang w:val="hr-HR"/>
        </w:rPr>
        <w:t>tka postupka javne nabave, ili</w:t>
      </w:r>
    </w:p>
    <w:p w14:paraId="4B52F881" w14:textId="387214C7" w:rsidR="002E0B15" w:rsidRPr="00070232" w:rsidRDefault="002E0B15" w:rsidP="00696080">
      <w:pPr>
        <w:numPr>
          <w:ilvl w:val="0"/>
          <w:numId w:val="2"/>
        </w:numPr>
        <w:spacing w:after="80" w:line="250" w:lineRule="auto"/>
        <w:ind w:left="11" w:hanging="11"/>
        <w:jc w:val="both"/>
        <w:rPr>
          <w:rFonts w:asciiTheme="majorHAnsi" w:hAnsiTheme="majorHAnsi"/>
        </w:rPr>
      </w:pPr>
      <w:r w:rsidRPr="00070232">
        <w:rPr>
          <w:rFonts w:asciiTheme="majorHAnsi" w:hAnsiTheme="majorHAnsi"/>
        </w:rPr>
        <w:t>važeći jednakovrijedni dokument nadležnog tijela države sjedišta ponuditelja, ako se ne i</w:t>
      </w:r>
      <w:r w:rsidR="007F3B87" w:rsidRPr="00070232">
        <w:rPr>
          <w:rFonts w:asciiTheme="majorHAnsi" w:hAnsiTheme="majorHAnsi"/>
        </w:rPr>
        <w:t xml:space="preserve">zdaje potvrda iz točke a), ili </w:t>
      </w:r>
      <w:r w:rsidRPr="00070232">
        <w:rPr>
          <w:rFonts w:asciiTheme="majorHAnsi" w:hAnsiTheme="majorHAnsi"/>
        </w:rPr>
        <w:t xml:space="preserve"> </w:t>
      </w:r>
    </w:p>
    <w:p w14:paraId="49144774" w14:textId="6BD72FC5" w:rsidR="002E0B15" w:rsidRPr="00070232" w:rsidRDefault="002E0B15" w:rsidP="00696080">
      <w:pPr>
        <w:numPr>
          <w:ilvl w:val="0"/>
          <w:numId w:val="2"/>
        </w:numPr>
        <w:spacing w:after="80" w:line="250" w:lineRule="auto"/>
        <w:ind w:left="11" w:hanging="11"/>
        <w:jc w:val="both"/>
        <w:rPr>
          <w:rFonts w:asciiTheme="majorHAnsi" w:hAnsiTheme="majorHAnsi"/>
        </w:rPr>
      </w:pPr>
      <w:r w:rsidRPr="00070232">
        <w:rPr>
          <w:rFonts w:asciiTheme="majorHAnsi" w:hAnsiTheme="majorHAnsi"/>
        </w:rPr>
        <w:t>izjavu pod prisegom ili odgovarajuću izjavu osobe koja je po zakonu ovlaštena za zastupanje ponuditelja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ponuditelja ne izdaje potvrda iz točke a) ili jedna</w:t>
      </w:r>
      <w:r w:rsidR="009D566D" w:rsidRPr="00070232">
        <w:rPr>
          <w:rFonts w:asciiTheme="majorHAnsi" w:hAnsiTheme="majorHAnsi"/>
        </w:rPr>
        <w:t>kovrijedni dokument iz točke b)</w:t>
      </w:r>
    </w:p>
    <w:p w14:paraId="204000DE" w14:textId="72D7D484" w:rsidR="007F3B87" w:rsidRPr="00070232" w:rsidRDefault="007F3B87" w:rsidP="00AF5774">
      <w:pPr>
        <w:spacing w:after="0"/>
        <w:jc w:val="both"/>
        <w:rPr>
          <w:rFonts w:asciiTheme="majorHAnsi" w:hAnsiTheme="majorHAnsi"/>
        </w:rPr>
      </w:pPr>
    </w:p>
    <w:p w14:paraId="05101B3A" w14:textId="01E05CB5" w:rsidR="002D0E6F" w:rsidRPr="00070232" w:rsidRDefault="007F3B87" w:rsidP="00E46116">
      <w:pPr>
        <w:pStyle w:val="ListParagraph"/>
        <w:spacing w:after="120" w:line="240" w:lineRule="auto"/>
        <w:ind w:left="11"/>
        <w:jc w:val="both"/>
        <w:rPr>
          <w:rFonts w:asciiTheme="majorHAnsi" w:hAnsiTheme="majorHAnsi"/>
          <w:lang w:val="hr-HR"/>
        </w:rPr>
      </w:pPr>
      <w:r w:rsidRPr="00070232">
        <w:rPr>
          <w:rFonts w:asciiTheme="majorHAnsi" w:hAnsiTheme="majorHAnsi"/>
          <w:lang w:val="hr-HR"/>
        </w:rPr>
        <w:t xml:space="preserve">- </w:t>
      </w:r>
      <w:r w:rsidR="002E0B15" w:rsidRPr="00070232">
        <w:rPr>
          <w:rFonts w:asciiTheme="majorHAnsi" w:hAnsiTheme="majorHAnsi"/>
          <w:lang w:val="hr-HR"/>
        </w:rPr>
        <w:t>za potrebe utvrđivanja nepostojanja okolnosti iz točke 3.1.4</w:t>
      </w:r>
      <w:r w:rsidR="00FC0B2A" w:rsidRPr="00070232">
        <w:rPr>
          <w:rFonts w:asciiTheme="majorHAnsi" w:hAnsiTheme="majorHAnsi"/>
          <w:lang w:val="hr-HR"/>
        </w:rPr>
        <w:t>. Dokumentacije za nadmetanje:</w:t>
      </w:r>
    </w:p>
    <w:p w14:paraId="0388D0C0" w14:textId="77777777" w:rsidR="002D0E6F" w:rsidRPr="00070232" w:rsidRDefault="002D0E6F" w:rsidP="002D0E6F">
      <w:pPr>
        <w:pStyle w:val="ListParagraph"/>
        <w:spacing w:after="120" w:line="240" w:lineRule="auto"/>
        <w:ind w:left="11"/>
        <w:jc w:val="both"/>
        <w:rPr>
          <w:rFonts w:asciiTheme="majorHAnsi" w:hAnsiTheme="majorHAnsi"/>
          <w:lang w:val="hr-HR"/>
        </w:rPr>
      </w:pPr>
    </w:p>
    <w:p w14:paraId="05713324" w14:textId="4E584347" w:rsidR="009D566D" w:rsidRPr="00070232" w:rsidRDefault="002E0B15" w:rsidP="00696080">
      <w:pPr>
        <w:pStyle w:val="ListParagraph"/>
        <w:numPr>
          <w:ilvl w:val="0"/>
          <w:numId w:val="3"/>
        </w:numPr>
        <w:spacing w:after="80" w:line="250" w:lineRule="auto"/>
        <w:jc w:val="both"/>
        <w:rPr>
          <w:rFonts w:asciiTheme="majorHAnsi" w:hAnsiTheme="majorHAnsi"/>
          <w:lang w:val="hr-HR"/>
        </w:rPr>
      </w:pPr>
      <w:r w:rsidRPr="00070232">
        <w:rPr>
          <w:rFonts w:asciiTheme="majorHAnsi" w:hAnsiTheme="majorHAnsi"/>
          <w:lang w:val="hr-HR"/>
        </w:rPr>
        <w:t>izvod iz sudskog, obrtnog ili drugog odgovarajućeg registra države sjedišta ponuditelja koji ne smije biti stariji od tri mjeseca računajući od dana početka postupka javne nabave ili</w:t>
      </w:r>
      <w:r w:rsidR="009D566D" w:rsidRPr="00070232">
        <w:rPr>
          <w:rFonts w:asciiTheme="majorHAnsi" w:hAnsiTheme="majorHAnsi"/>
          <w:lang w:val="hr-HR"/>
        </w:rPr>
        <w:t xml:space="preserve"> </w:t>
      </w:r>
    </w:p>
    <w:p w14:paraId="0196C690" w14:textId="4D400C23" w:rsidR="009D566D" w:rsidRPr="00070232" w:rsidRDefault="009D566D" w:rsidP="00696080">
      <w:pPr>
        <w:numPr>
          <w:ilvl w:val="0"/>
          <w:numId w:val="3"/>
        </w:numPr>
        <w:spacing w:after="80" w:line="250" w:lineRule="auto"/>
        <w:ind w:left="11" w:hanging="11"/>
        <w:jc w:val="both"/>
        <w:rPr>
          <w:rFonts w:asciiTheme="majorHAnsi" w:hAnsiTheme="majorHAnsi"/>
        </w:rPr>
      </w:pPr>
      <w:r w:rsidRPr="00070232">
        <w:rPr>
          <w:rFonts w:asciiTheme="majorHAnsi" w:eastAsiaTheme="minorEastAsia" w:hAnsiTheme="majorHAnsi"/>
          <w:lang w:eastAsia="en-GB"/>
        </w:rPr>
        <w:t xml:space="preserve">važeći jednakovrijedni dokument koji je izdalo nadležno sudsko ili upravno tijelo u državi sjedišta ponuditelja, ako se ne izdaje izvod iz točke a) ili izvod ne sadrži sve podatke potrebne za utvrđivanje tih okolnosti koji ne može biti stariji od tri mjeseca računajući od dana početka postupka javne nabave ili </w:t>
      </w:r>
    </w:p>
    <w:p w14:paraId="04CC4E17" w14:textId="2602B34D" w:rsidR="009D566D" w:rsidRPr="00070232" w:rsidRDefault="009D566D" w:rsidP="00696080">
      <w:pPr>
        <w:pStyle w:val="ListParagraph"/>
        <w:numPr>
          <w:ilvl w:val="0"/>
          <w:numId w:val="3"/>
        </w:numPr>
        <w:spacing w:after="80" w:line="250" w:lineRule="auto"/>
        <w:jc w:val="both"/>
        <w:rPr>
          <w:rFonts w:asciiTheme="majorHAnsi" w:hAnsiTheme="majorHAnsi"/>
          <w:lang w:val="hr-HR"/>
        </w:rPr>
      </w:pPr>
      <w:r w:rsidRPr="00070232">
        <w:rPr>
          <w:rFonts w:asciiTheme="majorHAnsi" w:hAnsiTheme="majorHAnsi"/>
          <w:lang w:val="hr-HR"/>
        </w:rPr>
        <w:t>izjavu pod prisegom ili odgovarajuću izjavu osobe koja je po zakonu ovlaštena za zastupanje ponuditelja ispred nadležne sudske ili upravne vlasti ili bilježnika ili nadležnog strukovnog ili trgovinskog tijela u državi sjedišta ponuditelja ili izjavu s ovjerenim potpisom kod bilježnika, koje ne smiju biti starije od tri mjeseca računajući od dana početka postupka javne nabave, ako se u državi sjedišta ponuditelja ne izdaje izvod iz točke a) ili dokument iz točke b)  ili oni ne sadrže sve podatke potrebne za utvrđivanje tih okolnosti.</w:t>
      </w:r>
    </w:p>
    <w:p w14:paraId="1A898769" w14:textId="506DFB83" w:rsidR="007F3B87" w:rsidRPr="00070232" w:rsidRDefault="002E0B15" w:rsidP="00FC0B2A">
      <w:pPr>
        <w:spacing w:after="80"/>
        <w:ind w:left="-6"/>
        <w:jc w:val="both"/>
        <w:rPr>
          <w:rFonts w:asciiTheme="majorHAnsi" w:hAnsiTheme="majorHAnsi"/>
        </w:rPr>
      </w:pPr>
      <w:r w:rsidRPr="00070232">
        <w:rPr>
          <w:rFonts w:asciiTheme="majorHAnsi" w:hAnsiTheme="majorHAnsi"/>
          <w:b/>
        </w:rPr>
        <w:t>3.4.</w:t>
      </w:r>
      <w:r w:rsidRPr="00070232">
        <w:rPr>
          <w:rFonts w:asciiTheme="majorHAnsi" w:hAnsiTheme="majorHAnsi"/>
        </w:rPr>
        <w:t xml:space="preserve"> </w:t>
      </w:r>
    </w:p>
    <w:p w14:paraId="4D89B7E3" w14:textId="5B2F074B" w:rsidR="00FB539A" w:rsidRPr="00070232" w:rsidRDefault="002E0B15" w:rsidP="001A3D71">
      <w:pPr>
        <w:tabs>
          <w:tab w:val="left" w:pos="5610"/>
        </w:tabs>
        <w:jc w:val="both"/>
        <w:rPr>
          <w:rFonts w:asciiTheme="majorHAnsi" w:hAnsiTheme="majorHAnsi"/>
        </w:rPr>
      </w:pPr>
      <w:r w:rsidRPr="00070232">
        <w:rPr>
          <w:rFonts w:asciiTheme="majorHAnsi" w:hAnsiTheme="majorHAnsi"/>
        </w:rPr>
        <w:t>Težak profesionalni propust u smislu točke 3.1.5. je postupanje ponuditelja u obavljanju njegove profesionalne djelatnosti protivno odgovarajućim propisima, kolektivnim ugovorima, pravilima struke ili sklopljenim ugovorima o javnoj nabavi, a koje je takve prirode da čini ponuditelja neprikladnom i nepouzdanom stranom ugovora o nabavi koji  Naručitelj namjerava sklopiti. Težak profesionalni propust kod izvršenja ugovora o javnoj nabavi je takvo postupanje ponuditelja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w:t>
      </w:r>
      <w:r w:rsidR="001A3D71" w:rsidRPr="00070232">
        <w:rPr>
          <w:rFonts w:asciiTheme="majorHAnsi" w:hAnsiTheme="majorHAnsi"/>
        </w:rPr>
        <w:t xml:space="preserve"> </w:t>
      </w:r>
    </w:p>
    <w:p w14:paraId="4C9B1535" w14:textId="264E4855" w:rsidR="00FB539A" w:rsidRPr="00070232" w:rsidRDefault="00A32725" w:rsidP="00FB539A">
      <w:pPr>
        <w:pStyle w:val="Heading1"/>
        <w:shd w:val="clear" w:color="auto" w:fill="D9D9D9" w:themeFill="background1" w:themeFillShade="D9"/>
        <w:spacing w:after="480"/>
        <w:rPr>
          <w:color w:val="auto"/>
          <w:lang w:val="hr-HR"/>
        </w:rPr>
      </w:pPr>
      <w:bookmarkStart w:id="21" w:name="_Toc510622793"/>
      <w:r w:rsidRPr="00070232">
        <w:rPr>
          <w:color w:val="auto"/>
          <w:sz w:val="22"/>
          <w:szCs w:val="22"/>
          <w:lang w:val="hr-HR"/>
        </w:rPr>
        <w:t>I</w:t>
      </w:r>
      <w:r w:rsidR="00FB539A" w:rsidRPr="00070232">
        <w:rPr>
          <w:color w:val="auto"/>
          <w:sz w:val="22"/>
          <w:szCs w:val="22"/>
          <w:lang w:val="hr-HR"/>
        </w:rPr>
        <w:t xml:space="preserve">V. </w:t>
      </w:r>
      <w:r w:rsidR="00D90E70" w:rsidRPr="00070232">
        <w:rPr>
          <w:color w:val="auto"/>
          <w:sz w:val="22"/>
          <w:szCs w:val="22"/>
          <w:lang w:val="hr-HR"/>
        </w:rPr>
        <w:t>SPOSOBNOST PONUDITELJA</w:t>
      </w:r>
      <w:bookmarkEnd w:id="21"/>
    </w:p>
    <w:p w14:paraId="0E9B60B2" w14:textId="6FD2433E" w:rsidR="00A32725" w:rsidRPr="00070232" w:rsidRDefault="00A32725" w:rsidP="003540BD">
      <w:pPr>
        <w:pStyle w:val="Heading2"/>
        <w:rPr>
          <w:rFonts w:asciiTheme="majorHAnsi" w:hAnsiTheme="majorHAnsi"/>
          <w:lang w:val="hr-HR"/>
        </w:rPr>
      </w:pPr>
      <w:bookmarkStart w:id="22" w:name="_Toc510622794"/>
      <w:r w:rsidRPr="00070232">
        <w:rPr>
          <w:rFonts w:asciiTheme="majorHAnsi" w:hAnsiTheme="majorHAnsi"/>
          <w:lang w:val="hr-HR"/>
        </w:rPr>
        <w:t>4.1.</w:t>
      </w:r>
      <w:r w:rsidR="00BF616F" w:rsidRPr="00070232">
        <w:rPr>
          <w:rFonts w:asciiTheme="majorHAnsi" w:hAnsiTheme="majorHAnsi"/>
          <w:lang w:val="hr-HR"/>
        </w:rPr>
        <w:t xml:space="preserve"> </w:t>
      </w:r>
      <w:r w:rsidRPr="00070232">
        <w:rPr>
          <w:rFonts w:asciiTheme="majorHAnsi" w:eastAsiaTheme="minorHAnsi" w:hAnsiTheme="majorHAnsi" w:cstheme="minorBidi"/>
          <w:bCs w:val="0"/>
          <w:szCs w:val="22"/>
          <w:lang w:val="hr-HR" w:eastAsia="en-US"/>
        </w:rPr>
        <w:t>Pravna i poslovna sposobnost</w:t>
      </w:r>
      <w:bookmarkEnd w:id="22"/>
      <w:r w:rsidRPr="00070232">
        <w:rPr>
          <w:rFonts w:asciiTheme="majorHAnsi" w:hAnsiTheme="majorHAnsi"/>
          <w:lang w:val="hr-HR"/>
        </w:rPr>
        <w:t xml:space="preserve"> </w:t>
      </w:r>
    </w:p>
    <w:p w14:paraId="4E289C95" w14:textId="1501DA08" w:rsidR="007D59B2" w:rsidRPr="00070232" w:rsidRDefault="00D17B32" w:rsidP="0024633A">
      <w:pPr>
        <w:tabs>
          <w:tab w:val="left" w:pos="5610"/>
        </w:tabs>
        <w:jc w:val="both"/>
        <w:rPr>
          <w:rFonts w:asciiTheme="majorHAnsi" w:hAnsiTheme="majorHAnsi"/>
        </w:rPr>
      </w:pPr>
      <w:r w:rsidRPr="00070232">
        <w:rPr>
          <w:rFonts w:asciiTheme="majorHAnsi" w:hAnsiTheme="majorHAnsi"/>
        </w:rPr>
        <w:t>P</w:t>
      </w:r>
      <w:r w:rsidR="00A32725" w:rsidRPr="00070232">
        <w:rPr>
          <w:rFonts w:asciiTheme="majorHAnsi" w:hAnsiTheme="majorHAnsi"/>
        </w:rPr>
        <w:t>onuditelj mor</w:t>
      </w:r>
      <w:r w:rsidR="003540BD" w:rsidRPr="00070232">
        <w:rPr>
          <w:rFonts w:asciiTheme="majorHAnsi" w:hAnsiTheme="majorHAnsi"/>
        </w:rPr>
        <w:t xml:space="preserve">a biti pravno i poslovno sposoban. </w:t>
      </w:r>
      <w:r w:rsidR="00A32725" w:rsidRPr="00070232">
        <w:rPr>
          <w:rFonts w:asciiTheme="majorHAnsi" w:hAnsiTheme="majorHAnsi"/>
        </w:rPr>
        <w:t>Kao dokaz ispunjenja</w:t>
      </w:r>
      <w:r w:rsidR="003540BD" w:rsidRPr="00070232">
        <w:rPr>
          <w:rFonts w:asciiTheme="majorHAnsi" w:hAnsiTheme="majorHAnsi"/>
        </w:rPr>
        <w:t xml:space="preserve"> ovog uvjeta, ponuditelj dostav</w:t>
      </w:r>
      <w:r w:rsidR="00A32725" w:rsidRPr="00070232">
        <w:rPr>
          <w:rFonts w:asciiTheme="majorHAnsi" w:hAnsiTheme="majorHAnsi"/>
        </w:rPr>
        <w:t>lja izjavu osobe ovlaš</w:t>
      </w:r>
      <w:r w:rsidR="007D59B2" w:rsidRPr="00070232">
        <w:rPr>
          <w:rFonts w:asciiTheme="majorHAnsi" w:hAnsiTheme="majorHAnsi"/>
        </w:rPr>
        <w:t>tene za njegovo zastupanje</w:t>
      </w:r>
      <w:r w:rsidR="00F84506" w:rsidRPr="00070232">
        <w:rPr>
          <w:rFonts w:asciiTheme="majorHAnsi" w:hAnsiTheme="majorHAnsi"/>
        </w:rPr>
        <w:t xml:space="preserve"> (osoba navedena u </w:t>
      </w:r>
      <w:r w:rsidR="00617790" w:rsidRPr="00070232">
        <w:rPr>
          <w:rFonts w:asciiTheme="majorHAnsi" w:hAnsiTheme="majorHAnsi"/>
        </w:rPr>
        <w:t>sudskom, obrtno</w:t>
      </w:r>
      <w:r w:rsidR="0024633A" w:rsidRPr="00070232">
        <w:rPr>
          <w:rFonts w:asciiTheme="majorHAnsi" w:hAnsiTheme="majorHAnsi"/>
        </w:rPr>
        <w:t>m, strukovnom ili drugom odgovarajućem registru sjedišta ponuditelja)</w:t>
      </w:r>
      <w:r w:rsidR="007D59B2" w:rsidRPr="00070232">
        <w:rPr>
          <w:rFonts w:asciiTheme="majorHAnsi" w:hAnsiTheme="majorHAnsi"/>
        </w:rPr>
        <w:t xml:space="preserve">. Prijedlog navedene izjave čini Prilog </w:t>
      </w:r>
      <w:r w:rsidR="0050113F" w:rsidRPr="00070232">
        <w:rPr>
          <w:rFonts w:asciiTheme="majorHAnsi" w:hAnsiTheme="majorHAnsi"/>
        </w:rPr>
        <w:t>I</w:t>
      </w:r>
      <w:r w:rsidR="00FA2149" w:rsidRPr="00070232">
        <w:rPr>
          <w:rFonts w:asciiTheme="majorHAnsi" w:hAnsiTheme="majorHAnsi"/>
        </w:rPr>
        <w:t>V</w:t>
      </w:r>
      <w:r w:rsidR="00FE588E" w:rsidRPr="00070232">
        <w:rPr>
          <w:rFonts w:asciiTheme="majorHAnsi" w:hAnsiTheme="majorHAnsi"/>
        </w:rPr>
        <w:t xml:space="preserve"> ove </w:t>
      </w:r>
      <w:r w:rsidR="007D59B2" w:rsidRPr="00070232">
        <w:rPr>
          <w:rFonts w:asciiTheme="majorHAnsi" w:hAnsiTheme="majorHAnsi"/>
        </w:rPr>
        <w:t xml:space="preserve">Dokumentacije za nadmetanje. </w:t>
      </w:r>
    </w:p>
    <w:p w14:paraId="46FA1119" w14:textId="6E74952C" w:rsidR="00A32725" w:rsidRPr="00070232" w:rsidRDefault="007D59B2" w:rsidP="00FE588E">
      <w:pPr>
        <w:tabs>
          <w:tab w:val="left" w:pos="5610"/>
        </w:tabs>
        <w:jc w:val="both"/>
        <w:rPr>
          <w:rFonts w:asciiTheme="majorHAnsi" w:hAnsiTheme="majorHAnsi"/>
        </w:rPr>
      </w:pPr>
      <w:r w:rsidRPr="00070232">
        <w:rPr>
          <w:rFonts w:asciiTheme="majorHAnsi" w:hAnsiTheme="majorHAnsi"/>
        </w:rPr>
        <w:t xml:space="preserve">Naručitelj </w:t>
      </w:r>
      <w:r w:rsidR="00A32725" w:rsidRPr="00070232">
        <w:rPr>
          <w:rFonts w:asciiTheme="majorHAnsi" w:hAnsiTheme="majorHAnsi"/>
        </w:rPr>
        <w:t>može u bilo koj</w:t>
      </w:r>
      <w:r w:rsidR="003540BD" w:rsidRPr="00070232">
        <w:rPr>
          <w:rFonts w:asciiTheme="majorHAnsi" w:hAnsiTheme="majorHAnsi"/>
        </w:rPr>
        <w:t>em trenutku tijekom postupka na</w:t>
      </w:r>
      <w:r w:rsidR="00A32725" w:rsidRPr="00070232">
        <w:rPr>
          <w:rFonts w:asciiTheme="majorHAnsi" w:hAnsiTheme="majorHAnsi"/>
        </w:rPr>
        <w:t>bave, zahti</w:t>
      </w:r>
      <w:r w:rsidR="003540BD" w:rsidRPr="00070232">
        <w:rPr>
          <w:rFonts w:asciiTheme="majorHAnsi" w:hAnsiTheme="majorHAnsi"/>
        </w:rPr>
        <w:t xml:space="preserve">jevati od ponuditelja da prije </w:t>
      </w:r>
      <w:r w:rsidR="00880486" w:rsidRPr="00070232">
        <w:rPr>
          <w:rFonts w:asciiTheme="majorHAnsi" w:hAnsiTheme="majorHAnsi"/>
        </w:rPr>
        <w:t xml:space="preserve">sklapanja </w:t>
      </w:r>
      <w:r w:rsidR="00FE588E" w:rsidRPr="00070232">
        <w:rPr>
          <w:rFonts w:asciiTheme="majorHAnsi" w:hAnsiTheme="majorHAnsi"/>
        </w:rPr>
        <w:t>okvirnog sporazuma</w:t>
      </w:r>
      <w:r w:rsidR="00A32725" w:rsidRPr="00070232">
        <w:rPr>
          <w:rFonts w:asciiTheme="majorHAnsi" w:hAnsiTheme="majorHAnsi"/>
        </w:rPr>
        <w:t xml:space="preserve"> dostav</w:t>
      </w:r>
      <w:r w:rsidR="00FE588E" w:rsidRPr="00070232">
        <w:rPr>
          <w:rFonts w:asciiTheme="majorHAnsi" w:hAnsiTheme="majorHAnsi"/>
        </w:rPr>
        <w:t>i izvod iz sudskog, obrtnog, strukovnog ili drugog odgovarajućeg registra države sjedišta ponuditelja, a ako se oni ne izdaju u državi sjedišta ponuditelja, ponuditelj može dostaviti izjavu s ovjerom potpisa kod nadležnog tijela. Navedeni izvod ili izjava ne smije biti starija od tri mjeseca računajući od dana početka postupka javne nabave</w:t>
      </w:r>
      <w:r w:rsidR="00A32725" w:rsidRPr="00070232">
        <w:rPr>
          <w:rFonts w:asciiTheme="majorHAnsi" w:hAnsiTheme="majorHAnsi"/>
        </w:rPr>
        <w:t xml:space="preserve">. </w:t>
      </w:r>
    </w:p>
    <w:p w14:paraId="027FF818" w14:textId="2E5D86CB" w:rsidR="00A32725" w:rsidRPr="00070232" w:rsidRDefault="00617790" w:rsidP="00A32725">
      <w:pPr>
        <w:tabs>
          <w:tab w:val="left" w:pos="5610"/>
        </w:tabs>
        <w:jc w:val="both"/>
        <w:rPr>
          <w:rFonts w:asciiTheme="majorHAnsi" w:hAnsiTheme="majorHAnsi"/>
        </w:rPr>
      </w:pPr>
      <w:r w:rsidRPr="00070232">
        <w:rPr>
          <w:rFonts w:asciiTheme="majorHAnsi" w:hAnsiTheme="majorHAnsi"/>
        </w:rPr>
        <w:t xml:space="preserve">U slučaju zajednice </w:t>
      </w:r>
      <w:r w:rsidR="00A32725" w:rsidRPr="00070232">
        <w:rPr>
          <w:rFonts w:asciiTheme="majorHAnsi" w:hAnsiTheme="majorHAnsi"/>
        </w:rPr>
        <w:t>pon</w:t>
      </w:r>
      <w:r w:rsidR="00FE588E" w:rsidRPr="00070232">
        <w:rPr>
          <w:rFonts w:asciiTheme="majorHAnsi" w:hAnsiTheme="majorHAnsi"/>
        </w:rPr>
        <w:t>ud</w:t>
      </w:r>
      <w:r w:rsidRPr="00070232">
        <w:rPr>
          <w:rFonts w:asciiTheme="majorHAnsi" w:hAnsiTheme="majorHAnsi"/>
        </w:rPr>
        <w:t xml:space="preserve">itelja, </w:t>
      </w:r>
      <w:r w:rsidR="00FE588E" w:rsidRPr="00070232">
        <w:rPr>
          <w:rFonts w:asciiTheme="majorHAnsi" w:hAnsiTheme="majorHAnsi"/>
        </w:rPr>
        <w:t>naručitelj</w:t>
      </w:r>
      <w:r w:rsidRPr="00070232">
        <w:rPr>
          <w:rFonts w:asciiTheme="majorHAnsi" w:hAnsiTheme="majorHAnsi"/>
        </w:rPr>
        <w:t xml:space="preserve"> može</w:t>
      </w:r>
      <w:r w:rsidR="003540BD" w:rsidRPr="00070232">
        <w:rPr>
          <w:rFonts w:asciiTheme="majorHAnsi" w:hAnsiTheme="majorHAnsi"/>
        </w:rPr>
        <w:t xml:space="preserve"> tražiti </w:t>
      </w:r>
      <w:r w:rsidR="00A32725" w:rsidRPr="00070232">
        <w:rPr>
          <w:rFonts w:asciiTheme="majorHAnsi" w:hAnsiTheme="majorHAnsi"/>
        </w:rPr>
        <w:t>od</w:t>
      </w:r>
      <w:r w:rsidRPr="00070232">
        <w:rPr>
          <w:rFonts w:asciiTheme="majorHAnsi" w:hAnsiTheme="majorHAnsi"/>
        </w:rPr>
        <w:t xml:space="preserve"> svih članova zajednice </w:t>
      </w:r>
      <w:r w:rsidR="003540BD" w:rsidRPr="00070232">
        <w:rPr>
          <w:rFonts w:asciiTheme="majorHAnsi" w:hAnsiTheme="majorHAnsi"/>
        </w:rPr>
        <w:t xml:space="preserve">da </w:t>
      </w:r>
      <w:r w:rsidR="00A32725" w:rsidRPr="00070232">
        <w:rPr>
          <w:rFonts w:asciiTheme="majorHAnsi" w:hAnsiTheme="majorHAnsi"/>
        </w:rPr>
        <w:t>pojedinačno dokažu s</w:t>
      </w:r>
      <w:r w:rsidR="003540BD" w:rsidRPr="00070232">
        <w:rPr>
          <w:rFonts w:asciiTheme="majorHAnsi" w:hAnsiTheme="majorHAnsi"/>
        </w:rPr>
        <w:t>voju pravnu i poslovnu sposobno</w:t>
      </w:r>
      <w:r w:rsidR="00A32725" w:rsidRPr="00070232">
        <w:rPr>
          <w:rFonts w:asciiTheme="majorHAnsi" w:hAnsiTheme="majorHAnsi"/>
        </w:rPr>
        <w:t xml:space="preserve">st. </w:t>
      </w:r>
    </w:p>
    <w:p w14:paraId="750931F2" w14:textId="49E8B8F5" w:rsidR="00925036" w:rsidRPr="00070232" w:rsidRDefault="00BF616F" w:rsidP="00836427">
      <w:pPr>
        <w:pStyle w:val="Heading1"/>
        <w:shd w:val="clear" w:color="auto" w:fill="D9D9D9" w:themeFill="background1" w:themeFillShade="D9"/>
        <w:spacing w:after="480"/>
        <w:rPr>
          <w:color w:val="auto"/>
          <w:lang w:val="hr-HR"/>
        </w:rPr>
      </w:pPr>
      <w:bookmarkStart w:id="23" w:name="_Toc510622795"/>
      <w:r w:rsidRPr="00070232">
        <w:rPr>
          <w:color w:val="auto"/>
          <w:sz w:val="22"/>
          <w:szCs w:val="22"/>
          <w:lang w:val="hr-HR"/>
        </w:rPr>
        <w:t xml:space="preserve">V. </w:t>
      </w:r>
      <w:r w:rsidR="00925036" w:rsidRPr="00070232">
        <w:rPr>
          <w:color w:val="auto"/>
          <w:sz w:val="22"/>
          <w:szCs w:val="22"/>
          <w:lang w:val="hr-HR"/>
        </w:rPr>
        <w:t>PONUDA:</w:t>
      </w:r>
      <w:bookmarkEnd w:id="23"/>
    </w:p>
    <w:p w14:paraId="611B2639" w14:textId="57719CF1" w:rsidR="001541F8" w:rsidRPr="00070232" w:rsidRDefault="007F521D" w:rsidP="00F502EB">
      <w:pPr>
        <w:pStyle w:val="Heading2"/>
        <w:rPr>
          <w:rFonts w:asciiTheme="majorHAnsi" w:hAnsiTheme="majorHAnsi"/>
          <w:lang w:val="hr-HR"/>
        </w:rPr>
      </w:pPr>
      <w:bookmarkStart w:id="24" w:name="_Toc510622796"/>
      <w:r w:rsidRPr="00070232">
        <w:rPr>
          <w:rFonts w:asciiTheme="majorHAnsi" w:hAnsiTheme="majorHAnsi"/>
          <w:lang w:val="hr-HR"/>
        </w:rPr>
        <w:t>5</w:t>
      </w:r>
      <w:r w:rsidR="00BF616F" w:rsidRPr="00070232">
        <w:rPr>
          <w:rFonts w:asciiTheme="majorHAnsi" w:hAnsiTheme="majorHAnsi"/>
          <w:lang w:val="hr-HR"/>
        </w:rPr>
        <w:t xml:space="preserve">.1. </w:t>
      </w:r>
      <w:r w:rsidR="00446C1F" w:rsidRPr="00070232">
        <w:rPr>
          <w:rFonts w:asciiTheme="majorHAnsi" w:hAnsiTheme="majorHAnsi"/>
          <w:lang w:val="hr-HR"/>
        </w:rPr>
        <w:t>Sadržaj ponude:</w:t>
      </w:r>
      <w:bookmarkEnd w:id="24"/>
    </w:p>
    <w:p w14:paraId="5F3A19D0" w14:textId="526B7FDF" w:rsidR="001D159F" w:rsidRPr="00070232" w:rsidRDefault="00BF616F" w:rsidP="001D159F">
      <w:pPr>
        <w:tabs>
          <w:tab w:val="left" w:pos="5610"/>
        </w:tabs>
        <w:spacing w:after="0" w:line="240" w:lineRule="auto"/>
        <w:jc w:val="both"/>
        <w:rPr>
          <w:rFonts w:asciiTheme="majorHAnsi" w:hAnsiTheme="majorHAnsi"/>
        </w:rPr>
      </w:pPr>
      <w:r w:rsidRPr="00070232">
        <w:rPr>
          <w:rFonts w:asciiTheme="majorHAnsi" w:hAnsiTheme="majorHAnsi"/>
        </w:rPr>
        <w:t xml:space="preserve">- </w:t>
      </w:r>
      <w:r w:rsidR="001D159F" w:rsidRPr="00070232">
        <w:rPr>
          <w:rFonts w:asciiTheme="majorHAnsi" w:hAnsiTheme="majorHAnsi"/>
        </w:rPr>
        <w:t>Popunjeni ponudbeni list datiran i potpisan od ovlaštenog predstavnika ponuditelja (</w:t>
      </w:r>
      <w:r w:rsidR="001D159F" w:rsidRPr="00070232">
        <w:rPr>
          <w:rFonts w:asciiTheme="majorHAnsi" w:hAnsiTheme="majorHAnsi"/>
          <w:b/>
        </w:rPr>
        <w:t>Prilog I</w:t>
      </w:r>
      <w:r w:rsidR="000969A8">
        <w:rPr>
          <w:rFonts w:asciiTheme="majorHAnsi" w:hAnsiTheme="majorHAnsi"/>
        </w:rPr>
        <w:t>)</w:t>
      </w:r>
      <w:r w:rsidR="001D159F" w:rsidRPr="00070232">
        <w:rPr>
          <w:rFonts w:asciiTheme="majorHAnsi" w:hAnsiTheme="majorHAnsi"/>
        </w:rPr>
        <w:t>.</w:t>
      </w:r>
    </w:p>
    <w:p w14:paraId="57FB18C3" w14:textId="7E929C9D" w:rsidR="001D159F" w:rsidRPr="00070232" w:rsidRDefault="00BF616F" w:rsidP="001D159F">
      <w:pPr>
        <w:tabs>
          <w:tab w:val="left" w:pos="5610"/>
        </w:tabs>
        <w:spacing w:after="0" w:line="240" w:lineRule="auto"/>
        <w:jc w:val="both"/>
        <w:rPr>
          <w:rFonts w:asciiTheme="majorHAnsi" w:hAnsiTheme="majorHAnsi"/>
        </w:rPr>
      </w:pPr>
      <w:r w:rsidRPr="00070232">
        <w:rPr>
          <w:rFonts w:asciiTheme="majorHAnsi" w:hAnsiTheme="majorHAnsi"/>
        </w:rPr>
        <w:t xml:space="preserve">- </w:t>
      </w:r>
      <w:r w:rsidR="00066334" w:rsidRPr="00070232">
        <w:rPr>
          <w:rFonts w:asciiTheme="majorHAnsi" w:hAnsiTheme="majorHAnsi"/>
        </w:rPr>
        <w:t>Popunjeni Troškovnik</w:t>
      </w:r>
      <w:r w:rsidR="001D159F" w:rsidRPr="00070232">
        <w:rPr>
          <w:rFonts w:asciiTheme="majorHAnsi" w:hAnsiTheme="majorHAnsi"/>
        </w:rPr>
        <w:t xml:space="preserve"> (</w:t>
      </w:r>
      <w:r w:rsidR="001D159F" w:rsidRPr="00070232">
        <w:rPr>
          <w:rFonts w:asciiTheme="majorHAnsi" w:hAnsiTheme="majorHAnsi"/>
          <w:b/>
        </w:rPr>
        <w:t xml:space="preserve">Prilog </w:t>
      </w:r>
      <w:r w:rsidRPr="00070232">
        <w:rPr>
          <w:rFonts w:asciiTheme="majorHAnsi" w:hAnsiTheme="majorHAnsi"/>
          <w:b/>
        </w:rPr>
        <w:t>I</w:t>
      </w:r>
      <w:r w:rsidR="001D159F" w:rsidRPr="00070232">
        <w:rPr>
          <w:rFonts w:asciiTheme="majorHAnsi" w:hAnsiTheme="majorHAnsi"/>
          <w:b/>
        </w:rPr>
        <w:t>I</w:t>
      </w:r>
      <w:r w:rsidR="001D159F" w:rsidRPr="00070232">
        <w:rPr>
          <w:rFonts w:asciiTheme="majorHAnsi" w:hAnsiTheme="majorHAnsi"/>
        </w:rPr>
        <w:t>)</w:t>
      </w:r>
    </w:p>
    <w:p w14:paraId="56F1DF6F" w14:textId="0130F785" w:rsidR="001D159F" w:rsidRPr="00070232" w:rsidRDefault="001D159F" w:rsidP="001D159F">
      <w:pPr>
        <w:tabs>
          <w:tab w:val="left" w:pos="5610"/>
        </w:tabs>
        <w:spacing w:after="0"/>
        <w:jc w:val="both"/>
        <w:rPr>
          <w:rFonts w:asciiTheme="majorHAnsi" w:hAnsiTheme="majorHAnsi"/>
        </w:rPr>
      </w:pPr>
      <w:r w:rsidRPr="00070232">
        <w:rPr>
          <w:rFonts w:asciiTheme="majorHAnsi" w:hAnsiTheme="majorHAnsi"/>
        </w:rPr>
        <w:t>- Potpisanu Izjavu (</w:t>
      </w:r>
      <w:r w:rsidR="00FA2149" w:rsidRPr="00070232">
        <w:rPr>
          <w:rFonts w:asciiTheme="majorHAnsi" w:hAnsiTheme="majorHAnsi"/>
          <w:b/>
        </w:rPr>
        <w:t xml:space="preserve">Prilog </w:t>
      </w:r>
      <w:r w:rsidRPr="00070232">
        <w:rPr>
          <w:rFonts w:asciiTheme="majorHAnsi" w:hAnsiTheme="majorHAnsi"/>
          <w:b/>
        </w:rPr>
        <w:t>I</w:t>
      </w:r>
      <w:r w:rsidR="00BF616F" w:rsidRPr="00070232">
        <w:rPr>
          <w:rFonts w:asciiTheme="majorHAnsi" w:hAnsiTheme="majorHAnsi"/>
          <w:b/>
        </w:rPr>
        <w:t>II</w:t>
      </w:r>
      <w:r w:rsidRPr="00070232">
        <w:rPr>
          <w:rFonts w:asciiTheme="majorHAnsi" w:hAnsiTheme="majorHAnsi"/>
        </w:rPr>
        <w:t>) koja dokazuje da kod ponuditelj nema razloga za isključenje u skladu s točkom III. Ove Dokumentacije za nadmetanje</w:t>
      </w:r>
      <w:r w:rsidR="000969A8">
        <w:rPr>
          <w:rFonts w:asciiTheme="majorHAnsi" w:hAnsiTheme="majorHAnsi"/>
        </w:rPr>
        <w:t>).</w:t>
      </w:r>
    </w:p>
    <w:p w14:paraId="18158310" w14:textId="08AD64E3" w:rsidR="001D159F" w:rsidRPr="00070232" w:rsidRDefault="001D159F" w:rsidP="001D159F">
      <w:pPr>
        <w:tabs>
          <w:tab w:val="left" w:pos="5610"/>
        </w:tabs>
        <w:spacing w:after="0"/>
        <w:jc w:val="both"/>
        <w:rPr>
          <w:rFonts w:asciiTheme="majorHAnsi" w:hAnsiTheme="majorHAnsi"/>
        </w:rPr>
      </w:pPr>
      <w:r w:rsidRPr="00070232">
        <w:rPr>
          <w:rFonts w:asciiTheme="majorHAnsi" w:hAnsiTheme="majorHAnsi"/>
        </w:rPr>
        <w:t>- Potpisanu izjavu (</w:t>
      </w:r>
      <w:r w:rsidRPr="00070232">
        <w:rPr>
          <w:rFonts w:asciiTheme="majorHAnsi" w:hAnsiTheme="majorHAnsi"/>
          <w:b/>
        </w:rPr>
        <w:t xml:space="preserve">Prilog </w:t>
      </w:r>
      <w:r w:rsidR="00BF616F" w:rsidRPr="00070232">
        <w:rPr>
          <w:rFonts w:asciiTheme="majorHAnsi" w:hAnsiTheme="majorHAnsi"/>
          <w:b/>
        </w:rPr>
        <w:t>I</w:t>
      </w:r>
      <w:r w:rsidRPr="00070232">
        <w:rPr>
          <w:rFonts w:asciiTheme="majorHAnsi" w:hAnsiTheme="majorHAnsi"/>
          <w:b/>
        </w:rPr>
        <w:t>V</w:t>
      </w:r>
      <w:r w:rsidRPr="00070232">
        <w:rPr>
          <w:rFonts w:asciiTheme="majorHAnsi" w:hAnsiTheme="majorHAnsi"/>
        </w:rPr>
        <w:t>.) kao dokaz ponuditeljeve pravne i poslovne sposobnosti u skladu s točkom 4.1. ove</w:t>
      </w:r>
      <w:r w:rsidR="000969A8">
        <w:rPr>
          <w:rFonts w:asciiTheme="majorHAnsi" w:hAnsiTheme="majorHAnsi"/>
        </w:rPr>
        <w:t xml:space="preserve"> dokumnetacije za nadmetanje.</w:t>
      </w:r>
    </w:p>
    <w:p w14:paraId="43170383" w14:textId="4ECFCA00" w:rsidR="00446C1F" w:rsidRPr="00070232" w:rsidRDefault="007F521D" w:rsidP="00F502EB">
      <w:pPr>
        <w:pStyle w:val="Heading2"/>
        <w:rPr>
          <w:rFonts w:asciiTheme="majorHAnsi" w:hAnsiTheme="majorHAnsi"/>
          <w:lang w:val="hr-HR"/>
        </w:rPr>
      </w:pPr>
      <w:bookmarkStart w:id="25" w:name="_Toc510622797"/>
      <w:r w:rsidRPr="00070232">
        <w:rPr>
          <w:rFonts w:asciiTheme="majorHAnsi" w:hAnsiTheme="majorHAnsi"/>
          <w:lang w:val="hr-HR"/>
        </w:rPr>
        <w:t>5</w:t>
      </w:r>
      <w:r w:rsidR="00BF616F" w:rsidRPr="00070232">
        <w:rPr>
          <w:rFonts w:asciiTheme="majorHAnsi" w:hAnsiTheme="majorHAnsi"/>
          <w:lang w:val="hr-HR"/>
        </w:rPr>
        <w:t xml:space="preserve">.2. </w:t>
      </w:r>
      <w:r w:rsidR="00446C1F" w:rsidRPr="00070232">
        <w:rPr>
          <w:rFonts w:asciiTheme="majorHAnsi" w:hAnsiTheme="majorHAnsi"/>
          <w:lang w:val="hr-HR"/>
        </w:rPr>
        <w:t>Izrada ponude</w:t>
      </w:r>
      <w:r w:rsidR="00A35772" w:rsidRPr="00070232">
        <w:rPr>
          <w:rFonts w:asciiTheme="majorHAnsi" w:hAnsiTheme="majorHAnsi"/>
          <w:lang w:val="hr-HR"/>
        </w:rPr>
        <w:t>:</w:t>
      </w:r>
      <w:bookmarkEnd w:id="25"/>
      <w:r w:rsidR="00446C1F" w:rsidRPr="00070232">
        <w:rPr>
          <w:rFonts w:asciiTheme="majorHAnsi" w:hAnsiTheme="majorHAnsi"/>
          <w:lang w:val="hr-HR"/>
        </w:rPr>
        <w:t xml:space="preserve"> </w:t>
      </w:r>
    </w:p>
    <w:p w14:paraId="30A509ED" w14:textId="509CD616" w:rsidR="00446C1F" w:rsidRPr="00070232" w:rsidRDefault="00446C1F" w:rsidP="006518C2">
      <w:pPr>
        <w:tabs>
          <w:tab w:val="left" w:pos="5610"/>
        </w:tabs>
        <w:jc w:val="both"/>
        <w:rPr>
          <w:rFonts w:asciiTheme="majorHAnsi" w:hAnsiTheme="majorHAnsi"/>
        </w:rPr>
      </w:pPr>
      <w:r w:rsidRPr="00070232">
        <w:rPr>
          <w:rFonts w:asciiTheme="majorHAnsi" w:hAnsiTheme="majorHAnsi"/>
        </w:rPr>
        <w:t>Ponuda se dosta</w:t>
      </w:r>
      <w:r w:rsidR="000969A8">
        <w:rPr>
          <w:rFonts w:asciiTheme="majorHAnsi" w:hAnsiTheme="majorHAnsi"/>
        </w:rPr>
        <w:t xml:space="preserve">vlja na hrvatskom </w:t>
      </w:r>
      <w:r w:rsidRPr="00070232">
        <w:rPr>
          <w:rFonts w:asciiTheme="majorHAnsi" w:hAnsiTheme="majorHAnsi"/>
        </w:rPr>
        <w:t xml:space="preserve">jeziku i latiničnom pismu. </w:t>
      </w:r>
    </w:p>
    <w:p w14:paraId="175D499E" w14:textId="38541CC2" w:rsidR="00446C1F" w:rsidRPr="00070232" w:rsidRDefault="00446C1F" w:rsidP="00446C1F">
      <w:pPr>
        <w:tabs>
          <w:tab w:val="left" w:pos="5610"/>
        </w:tabs>
        <w:jc w:val="both"/>
        <w:rPr>
          <w:rFonts w:asciiTheme="majorHAnsi" w:hAnsiTheme="majorHAnsi"/>
        </w:rPr>
      </w:pPr>
      <w:r w:rsidRPr="00070232">
        <w:rPr>
          <w:rFonts w:asciiTheme="majorHAnsi" w:hAnsiTheme="majorHAnsi"/>
        </w:rPr>
        <w:t>Od dana objave Dokumentacije za nadmetanje i Obavijesti o nabavi, Naručitelj osigurava pristup Dokumentaciji za nadmetanje i pratećim dokumentima elektroničkim putem na internetskim stranicama Naručitelja:</w:t>
      </w:r>
      <w:r w:rsidR="007F6ABE" w:rsidRPr="00070232">
        <w:rPr>
          <w:rFonts w:asciiTheme="majorHAnsi" w:hAnsiTheme="majorHAnsi"/>
        </w:rPr>
        <w:t xml:space="preserve"> </w:t>
      </w:r>
      <w:bookmarkStart w:id="26" w:name="_Hlk488655046"/>
      <w:r w:rsidR="00742D9E">
        <w:fldChar w:fldCharType="begin"/>
      </w:r>
      <w:r w:rsidR="00742D9E">
        <w:instrText xml:space="preserve"> HYPERLINK "http://fenomen-plitvice.com" </w:instrText>
      </w:r>
      <w:r w:rsidR="00742D9E">
        <w:fldChar w:fldCharType="separate"/>
      </w:r>
      <w:r w:rsidR="007F6ABE" w:rsidRPr="00070232">
        <w:rPr>
          <w:rStyle w:val="Hyperlink"/>
          <w:rFonts w:asciiTheme="majorHAnsi" w:hAnsiTheme="majorHAnsi"/>
        </w:rPr>
        <w:t>http://fenomen-plitvice.com</w:t>
      </w:r>
      <w:r w:rsidR="00742D9E">
        <w:rPr>
          <w:rStyle w:val="Hyperlink"/>
          <w:rFonts w:asciiTheme="majorHAnsi" w:hAnsiTheme="majorHAnsi"/>
        </w:rPr>
        <w:fldChar w:fldCharType="end"/>
      </w:r>
      <w:r w:rsidR="007B6E11">
        <w:rPr>
          <w:rFonts w:asciiTheme="majorHAnsi" w:hAnsiTheme="majorHAnsi"/>
          <w:b/>
        </w:rPr>
        <w:t xml:space="preserve"> </w:t>
      </w:r>
      <w:bookmarkEnd w:id="26"/>
    </w:p>
    <w:p w14:paraId="70DE00EC" w14:textId="77777777" w:rsidR="00446C1F" w:rsidRPr="00070232" w:rsidRDefault="00446C1F" w:rsidP="00446C1F">
      <w:pPr>
        <w:tabs>
          <w:tab w:val="left" w:pos="5610"/>
        </w:tabs>
        <w:jc w:val="both"/>
        <w:rPr>
          <w:rFonts w:asciiTheme="majorHAnsi" w:hAnsiTheme="majorHAnsi"/>
          <w:strike/>
        </w:rPr>
      </w:pPr>
      <w:r w:rsidRPr="00070232">
        <w:rPr>
          <w:rFonts w:asciiTheme="majorHAnsi" w:hAnsiTheme="majorHAnsi"/>
        </w:rPr>
        <w:t xml:space="preserve">Ponuda mora biti izrađena u papirnatom obliku i otisnuta ili pisana neizbrisivom tintom. </w:t>
      </w:r>
    </w:p>
    <w:p w14:paraId="2A2FBC5B" w14:textId="77777777" w:rsidR="00446C1F" w:rsidRPr="00070232" w:rsidRDefault="00446C1F" w:rsidP="00446C1F">
      <w:pPr>
        <w:tabs>
          <w:tab w:val="left" w:pos="5610"/>
        </w:tabs>
        <w:jc w:val="both"/>
        <w:rPr>
          <w:rFonts w:asciiTheme="majorHAnsi" w:hAnsiTheme="majorHAnsi"/>
        </w:rPr>
      </w:pPr>
      <w:r w:rsidRPr="00070232">
        <w:rPr>
          <w:rFonts w:asciiTheme="majorHAnsi" w:hAnsiTheme="majorHAnsi"/>
        </w:rPr>
        <w:t xml:space="preserve">Pri izradi ponude ponuditelj se mora pridržavati zahtjeva i uvjeta iz dokumentacije za nadmetanje te ne smije mijenjati i nadopunjavati tekst dokumentacije za nadmetanje. </w:t>
      </w:r>
    </w:p>
    <w:p w14:paraId="001038AD" w14:textId="77777777" w:rsidR="00446C1F" w:rsidRPr="00070232" w:rsidRDefault="00446C1F" w:rsidP="00446C1F">
      <w:pPr>
        <w:tabs>
          <w:tab w:val="left" w:pos="5610"/>
        </w:tabs>
        <w:jc w:val="both"/>
        <w:rPr>
          <w:rFonts w:asciiTheme="majorHAnsi" w:hAnsiTheme="majorHAnsi"/>
        </w:rPr>
      </w:pPr>
      <w:r w:rsidRPr="00070232">
        <w:rPr>
          <w:rFonts w:asciiTheme="majorHAnsi" w:hAnsiTheme="majorHAnsi"/>
        </w:rPr>
        <w:t xml:space="preserve">Sve troškove izrade ponude snose ponuditelji. Ponuditelji nemaju pravo na bilo kakvu nadoknadu troškova izrade ponude. </w:t>
      </w:r>
    </w:p>
    <w:p w14:paraId="068E03E8" w14:textId="4DC75D9C" w:rsidR="00F76F60" w:rsidRPr="00070232" w:rsidRDefault="00446C1F" w:rsidP="006518C2">
      <w:pPr>
        <w:tabs>
          <w:tab w:val="left" w:pos="5610"/>
        </w:tabs>
        <w:spacing w:after="360"/>
        <w:jc w:val="both"/>
        <w:rPr>
          <w:rFonts w:asciiTheme="majorHAnsi" w:hAnsiTheme="majorHAnsi"/>
        </w:rPr>
      </w:pPr>
      <w:r w:rsidRPr="00070232">
        <w:rPr>
          <w:rFonts w:asciiTheme="majorHAnsi" w:hAnsiTheme="majorHAnsi"/>
        </w:rPr>
        <w:t>Od ponuditelja se očekuje da pregleda dokumentaciju za nadmetanje, uključujući sve upute, obrasce, uvjete i specifikacije. Ponuda koja je suprotna odredbama ove dokumentacije za nadmetanje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745EF592" w14:textId="4BF98C17" w:rsidR="00413629" w:rsidRPr="00070232" w:rsidRDefault="00CF2C94" w:rsidP="006518C2">
      <w:pPr>
        <w:tabs>
          <w:tab w:val="left" w:pos="5610"/>
        </w:tabs>
        <w:spacing w:after="360"/>
        <w:jc w:val="both"/>
        <w:rPr>
          <w:rFonts w:asciiTheme="majorHAnsi" w:hAnsiTheme="majorHAnsi"/>
        </w:rPr>
      </w:pPr>
      <w:r w:rsidRPr="00070232">
        <w:rPr>
          <w:rFonts w:asciiTheme="majorHAnsi" w:hAnsiTheme="majorHAnsi"/>
        </w:rPr>
        <w:t>Ponuditelj koji dostavlja svoju ponudu za više grupa, ima pravo dokumente kojima dokazuje da ne postoje razlozi za isključenje i dokaze sposobnosti koji su zajednički za više grupa, dostaviti u ponudi za određenu grupu (ako su odvojene), ili u svakoj ponudi, a ostali traženi dokumente i dokazi koji se podnose za pojedinu grupu moraju se dostaviti u ponudi za tu grupu predmeta nabave.</w:t>
      </w:r>
    </w:p>
    <w:p w14:paraId="113885AD" w14:textId="077523E7" w:rsidR="006518C2" w:rsidRPr="00070232" w:rsidRDefault="007F521D" w:rsidP="00F502EB">
      <w:pPr>
        <w:pStyle w:val="Heading2"/>
        <w:rPr>
          <w:rFonts w:asciiTheme="majorHAnsi" w:hAnsiTheme="majorHAnsi"/>
          <w:lang w:val="hr-HR"/>
        </w:rPr>
      </w:pPr>
      <w:bookmarkStart w:id="27" w:name="_Toc510622798"/>
      <w:r w:rsidRPr="00070232">
        <w:rPr>
          <w:rFonts w:asciiTheme="majorHAnsi" w:hAnsiTheme="majorHAnsi"/>
          <w:lang w:val="hr-HR"/>
        </w:rPr>
        <w:t>5</w:t>
      </w:r>
      <w:r w:rsidR="00BF616F" w:rsidRPr="00070232">
        <w:rPr>
          <w:rFonts w:asciiTheme="majorHAnsi" w:hAnsiTheme="majorHAnsi"/>
          <w:lang w:val="hr-HR"/>
        </w:rPr>
        <w:t xml:space="preserve">.3. </w:t>
      </w:r>
      <w:r w:rsidR="006518C2" w:rsidRPr="00070232">
        <w:rPr>
          <w:rFonts w:asciiTheme="majorHAnsi" w:hAnsiTheme="majorHAnsi"/>
          <w:lang w:val="hr-HR"/>
        </w:rPr>
        <w:t>Način dostave ponude:</w:t>
      </w:r>
      <w:bookmarkEnd w:id="27"/>
      <w:r w:rsidR="006518C2" w:rsidRPr="00070232">
        <w:rPr>
          <w:rFonts w:asciiTheme="majorHAnsi" w:hAnsiTheme="majorHAnsi"/>
          <w:lang w:val="hr-HR"/>
        </w:rPr>
        <w:t xml:space="preserve"> </w:t>
      </w:r>
    </w:p>
    <w:p w14:paraId="20A8CCFA" w14:textId="19BD0264" w:rsidR="00F83619" w:rsidRPr="00070232" w:rsidRDefault="00DE3A78" w:rsidP="007D0C21">
      <w:pPr>
        <w:tabs>
          <w:tab w:val="left" w:pos="5610"/>
        </w:tabs>
        <w:spacing w:after="0" w:line="240" w:lineRule="auto"/>
        <w:jc w:val="both"/>
        <w:rPr>
          <w:rFonts w:asciiTheme="majorHAnsi" w:hAnsiTheme="majorHAnsi"/>
        </w:rPr>
      </w:pPr>
      <w:r w:rsidRPr="00070232">
        <w:rPr>
          <w:rFonts w:asciiTheme="majorHAnsi" w:hAnsiTheme="majorHAnsi"/>
          <w:b/>
          <w:bCs/>
          <w:noProof/>
          <w:lang w:eastAsia="hr-HR"/>
        </w:rPr>
        <mc:AlternateContent>
          <mc:Choice Requires="wps">
            <w:drawing>
              <wp:anchor distT="0" distB="0" distL="114300" distR="114300" simplePos="0" relativeHeight="251657216" behindDoc="0" locked="0" layoutInCell="1" allowOverlap="1" wp14:anchorId="0EB8E65B" wp14:editId="30F15341">
                <wp:simplePos x="0" y="0"/>
                <wp:positionH relativeFrom="column">
                  <wp:posOffset>12065</wp:posOffset>
                </wp:positionH>
                <wp:positionV relativeFrom="paragraph">
                  <wp:posOffset>734060</wp:posOffset>
                </wp:positionV>
                <wp:extent cx="5975985" cy="1256665"/>
                <wp:effectExtent l="6985" t="9525" r="8255" b="1016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256665"/>
                        </a:xfrm>
                        <a:prstGeom prst="rect">
                          <a:avLst/>
                        </a:prstGeom>
                        <a:solidFill>
                          <a:srgbClr val="FFFFFF"/>
                        </a:solidFill>
                        <a:ln w="9525">
                          <a:solidFill>
                            <a:srgbClr val="000000"/>
                          </a:solidFill>
                          <a:miter lim="800000"/>
                          <a:headEnd/>
                          <a:tailEnd/>
                        </a:ln>
                      </wps:spPr>
                      <wps:txbx>
                        <w:txbxContent>
                          <w:p w14:paraId="677A4BBA" w14:textId="137980EC" w:rsidR="00797015" w:rsidRPr="00A76B3C" w:rsidRDefault="00797015" w:rsidP="008510B6">
                            <w:pPr>
                              <w:tabs>
                                <w:tab w:val="left" w:pos="5610"/>
                              </w:tabs>
                              <w:spacing w:after="0" w:line="240" w:lineRule="auto"/>
                              <w:jc w:val="center"/>
                              <w:rPr>
                                <w:b/>
                                <w:bCs/>
                                <w:color w:val="808080" w:themeColor="background1" w:themeShade="80"/>
                              </w:rPr>
                            </w:pPr>
                            <w:r w:rsidRPr="00A76B3C">
                              <w:rPr>
                                <w:b/>
                                <w:bCs/>
                                <w:color w:val="808080" w:themeColor="background1" w:themeShade="80"/>
                              </w:rPr>
                              <w:t xml:space="preserve">POTESTAS d.o.o. </w:t>
                            </w:r>
                          </w:p>
                          <w:p w14:paraId="6EFA3C74" w14:textId="4F855894" w:rsidR="00797015" w:rsidRPr="00A76B3C" w:rsidRDefault="00797015" w:rsidP="007F6ABE">
                            <w:pPr>
                              <w:spacing w:after="0" w:line="240" w:lineRule="auto"/>
                              <w:jc w:val="center"/>
                              <w:rPr>
                                <w:b/>
                                <w:bCs/>
                                <w:color w:val="808080" w:themeColor="background1" w:themeShade="80"/>
                              </w:rPr>
                            </w:pPr>
                            <w:r w:rsidRPr="00A76B3C">
                              <w:rPr>
                                <w:b/>
                                <w:bCs/>
                                <w:color w:val="808080" w:themeColor="background1" w:themeShade="80"/>
                              </w:rPr>
                              <w:t>Adresa: Hatzeov perivoj 3, 21 000 Split, Hrvatska</w:t>
                            </w:r>
                          </w:p>
                          <w:p w14:paraId="70CC230C" w14:textId="1FA7EEEA" w:rsidR="00797015" w:rsidRPr="00A76B3C" w:rsidRDefault="00797015" w:rsidP="007F6ABE">
                            <w:pPr>
                              <w:jc w:val="center"/>
                              <w:rPr>
                                <w:b/>
                                <w:bCs/>
                                <w:color w:val="808080" w:themeColor="background1" w:themeShade="80"/>
                              </w:rPr>
                            </w:pPr>
                            <w:r w:rsidRPr="00A76B3C">
                              <w:rPr>
                                <w:b/>
                                <w:bCs/>
                                <w:color w:val="808080" w:themeColor="background1" w:themeShade="80"/>
                              </w:rPr>
                              <w:t xml:space="preserve">Naziv nabave: </w:t>
                            </w:r>
                            <w:r w:rsidRPr="00FA0E3D">
                              <w:rPr>
                                <w:b/>
                                <w:bCs/>
                                <w:color w:val="808080" w:themeColor="background1" w:themeShade="80"/>
                              </w:rPr>
                              <w:t xml:space="preserve">Oprema za </w:t>
                            </w:r>
                            <w:r w:rsidR="000B1E95">
                              <w:rPr>
                                <w:b/>
                                <w:bCs/>
                                <w:color w:val="808080" w:themeColor="background1" w:themeShade="80"/>
                              </w:rPr>
                              <w:t>sportski sadržaj</w:t>
                            </w:r>
                          </w:p>
                          <w:p w14:paraId="051BD59A" w14:textId="470E1B87" w:rsidR="00797015" w:rsidRPr="00A76B3C" w:rsidRDefault="00797015" w:rsidP="007F6ABE">
                            <w:pPr>
                              <w:jc w:val="center"/>
                              <w:rPr>
                                <w:b/>
                                <w:bCs/>
                                <w:color w:val="808080" w:themeColor="background1" w:themeShade="80"/>
                              </w:rPr>
                            </w:pPr>
                            <w:r w:rsidRPr="00A76B3C">
                              <w:rPr>
                                <w:b/>
                                <w:bCs/>
                                <w:color w:val="808080" w:themeColor="background1" w:themeShade="80"/>
                              </w:rPr>
                              <w:t>Evidencijski broj nabave: 10</w:t>
                            </w:r>
                            <w:r w:rsidR="000B1E95">
                              <w:rPr>
                                <w:b/>
                                <w:bCs/>
                                <w:color w:val="808080" w:themeColor="background1" w:themeShade="80"/>
                              </w:rPr>
                              <w:t xml:space="preserve"> D</w:t>
                            </w:r>
                          </w:p>
                          <w:p w14:paraId="17DE171E" w14:textId="77777777" w:rsidR="00797015" w:rsidRPr="00554E83" w:rsidRDefault="00797015" w:rsidP="00554E83">
                            <w:pPr>
                              <w:tabs>
                                <w:tab w:val="left" w:pos="5610"/>
                              </w:tabs>
                              <w:jc w:val="center"/>
                              <w:rPr>
                                <w:color w:val="808080" w:themeColor="background1" w:themeShade="80"/>
                                <w:sz w:val="24"/>
                              </w:rPr>
                            </w:pPr>
                            <w:r w:rsidRPr="00A76B3C">
                              <w:rPr>
                                <w:b/>
                                <w:bCs/>
                                <w:color w:val="808080" w:themeColor="background1" w:themeShade="80"/>
                                <w:sz w:val="24"/>
                              </w:rPr>
                              <w:t>„NE OTVARAJ - NE OTVARATI PRIJE SASTANKA ODBORA ZA OCJENJIVANJE“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8E65B" id="_x0000_t202" coordsize="21600,21600" o:spt="202" path="m,l,21600r21600,l21600,xe">
                <v:stroke joinstyle="miter"/>
                <v:path gradientshapeok="t" o:connecttype="rect"/>
              </v:shapetype>
              <v:shape id="Text Box 3" o:spid="_x0000_s1026" type="#_x0000_t202" style="position:absolute;left:0;text-align:left;margin-left:.95pt;margin-top:57.8pt;width:470.55pt;height:9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">
                <v:textbox>
                  <w:txbxContent>
                    <w:p w14:paraId="677A4BBA" w14:textId="137980EC" w:rsidR="00797015" w:rsidRPr="00A76B3C" w:rsidRDefault="00797015" w:rsidP="008510B6">
                      <w:pPr>
                        <w:tabs>
                          <w:tab w:val="left" w:pos="5610"/>
                        </w:tabs>
                        <w:spacing w:after="0" w:line="240" w:lineRule="auto"/>
                        <w:jc w:val="center"/>
                        <w:rPr>
                          <w:b/>
                          <w:bCs/>
                          <w:color w:val="808080" w:themeColor="background1" w:themeShade="80"/>
                        </w:rPr>
                      </w:pPr>
                      <w:r w:rsidRPr="00A76B3C">
                        <w:rPr>
                          <w:b/>
                          <w:bCs/>
                          <w:color w:val="808080" w:themeColor="background1" w:themeShade="80"/>
                        </w:rPr>
                        <w:t xml:space="preserve">POTESTAS d.o.o. </w:t>
                      </w:r>
                    </w:p>
                    <w:p w14:paraId="6EFA3C74" w14:textId="4F855894" w:rsidR="00797015" w:rsidRPr="00A76B3C" w:rsidRDefault="00797015" w:rsidP="007F6ABE">
                      <w:pPr>
                        <w:spacing w:after="0" w:line="240" w:lineRule="auto"/>
                        <w:jc w:val="center"/>
                        <w:rPr>
                          <w:b/>
                          <w:bCs/>
                          <w:color w:val="808080" w:themeColor="background1" w:themeShade="80"/>
                        </w:rPr>
                      </w:pPr>
                      <w:r w:rsidRPr="00A76B3C">
                        <w:rPr>
                          <w:b/>
                          <w:bCs/>
                          <w:color w:val="808080" w:themeColor="background1" w:themeShade="80"/>
                        </w:rPr>
                        <w:t>Adresa: Hatzeov perivoj 3, 21 000 Split, Hrvatska</w:t>
                      </w:r>
                    </w:p>
                    <w:p w14:paraId="70CC230C" w14:textId="1FA7EEEA" w:rsidR="00797015" w:rsidRPr="00A76B3C" w:rsidRDefault="00797015" w:rsidP="007F6ABE">
                      <w:pPr>
                        <w:jc w:val="center"/>
                        <w:rPr>
                          <w:b/>
                          <w:bCs/>
                          <w:color w:val="808080" w:themeColor="background1" w:themeShade="80"/>
                        </w:rPr>
                      </w:pPr>
                      <w:r w:rsidRPr="00A76B3C">
                        <w:rPr>
                          <w:b/>
                          <w:bCs/>
                          <w:color w:val="808080" w:themeColor="background1" w:themeShade="80"/>
                        </w:rPr>
                        <w:t xml:space="preserve">Naziv nabave: </w:t>
                      </w:r>
                      <w:r w:rsidRPr="00FA0E3D">
                        <w:rPr>
                          <w:b/>
                          <w:bCs/>
                          <w:color w:val="808080" w:themeColor="background1" w:themeShade="80"/>
                        </w:rPr>
                        <w:t xml:space="preserve">Oprema za </w:t>
                      </w:r>
                      <w:r w:rsidR="000B1E95">
                        <w:rPr>
                          <w:b/>
                          <w:bCs/>
                          <w:color w:val="808080" w:themeColor="background1" w:themeShade="80"/>
                        </w:rPr>
                        <w:t>sportski sadržaj</w:t>
                      </w:r>
                    </w:p>
                    <w:p w14:paraId="051BD59A" w14:textId="470E1B87" w:rsidR="00797015" w:rsidRPr="00A76B3C" w:rsidRDefault="00797015" w:rsidP="007F6ABE">
                      <w:pPr>
                        <w:jc w:val="center"/>
                        <w:rPr>
                          <w:b/>
                          <w:bCs/>
                          <w:color w:val="808080" w:themeColor="background1" w:themeShade="80"/>
                        </w:rPr>
                      </w:pPr>
                      <w:r w:rsidRPr="00A76B3C">
                        <w:rPr>
                          <w:b/>
                          <w:bCs/>
                          <w:color w:val="808080" w:themeColor="background1" w:themeShade="80"/>
                        </w:rPr>
                        <w:t>Evidencijski broj nabave: 10</w:t>
                      </w:r>
                      <w:r w:rsidR="000B1E95">
                        <w:rPr>
                          <w:b/>
                          <w:bCs/>
                          <w:color w:val="808080" w:themeColor="background1" w:themeShade="80"/>
                        </w:rPr>
                        <w:t xml:space="preserve"> D</w:t>
                      </w:r>
                    </w:p>
                    <w:p w14:paraId="17DE171E" w14:textId="77777777" w:rsidR="00797015" w:rsidRPr="00554E83" w:rsidRDefault="00797015" w:rsidP="00554E83">
                      <w:pPr>
                        <w:tabs>
                          <w:tab w:val="left" w:pos="5610"/>
                        </w:tabs>
                        <w:jc w:val="center"/>
                        <w:rPr>
                          <w:color w:val="808080" w:themeColor="background1" w:themeShade="80"/>
                          <w:sz w:val="24"/>
                        </w:rPr>
                      </w:pPr>
                      <w:r w:rsidRPr="00A76B3C">
                        <w:rPr>
                          <w:b/>
                          <w:bCs/>
                          <w:color w:val="808080" w:themeColor="background1" w:themeShade="80"/>
                          <w:sz w:val="24"/>
                        </w:rPr>
                        <w:t>„NE OTVARAJ - NE OTVARATI PRIJE SASTANKA ODBORA ZA OCJENJIVANJE“</w:t>
                      </w:r>
                    </w:p>
                  </w:txbxContent>
                </v:textbox>
                <w10:wrap type="square"/>
              </v:shape>
            </w:pict>
          </mc:Fallback>
        </mc:AlternateContent>
      </w:r>
      <w:r w:rsidR="006518C2" w:rsidRPr="00070232">
        <w:rPr>
          <w:rFonts w:asciiTheme="majorHAnsi" w:hAnsiTheme="majorHAnsi"/>
        </w:rPr>
        <w:t>Ponuda se dostavlja u z</w:t>
      </w:r>
      <w:r w:rsidR="000969A8">
        <w:rPr>
          <w:rFonts w:asciiTheme="majorHAnsi" w:hAnsiTheme="majorHAnsi"/>
        </w:rPr>
        <w:t xml:space="preserve">atvorenoj omotnici </w:t>
      </w:r>
      <w:r w:rsidR="006518C2" w:rsidRPr="00070232">
        <w:rPr>
          <w:rFonts w:asciiTheme="majorHAnsi" w:hAnsiTheme="majorHAnsi"/>
        </w:rPr>
        <w:t xml:space="preserve">a ista mora biti zaprimljena na adresi Naručitelja </w:t>
      </w:r>
      <w:r w:rsidR="006518C2" w:rsidRPr="00070232">
        <w:rPr>
          <w:rFonts w:asciiTheme="majorHAnsi" w:hAnsiTheme="majorHAnsi"/>
          <w:b/>
        </w:rPr>
        <w:t xml:space="preserve">najkasnije do </w:t>
      </w:r>
      <w:r w:rsidR="00D3341B">
        <w:rPr>
          <w:rFonts w:asciiTheme="majorHAnsi" w:hAnsiTheme="majorHAnsi"/>
          <w:b/>
          <w:bCs/>
        </w:rPr>
        <w:t>25</w:t>
      </w:r>
      <w:r w:rsidR="00617BAD" w:rsidRPr="00AA0BFB">
        <w:rPr>
          <w:rFonts w:asciiTheme="majorHAnsi" w:hAnsiTheme="majorHAnsi"/>
          <w:b/>
          <w:bCs/>
        </w:rPr>
        <w:t xml:space="preserve">. </w:t>
      </w:r>
      <w:r w:rsidR="00D3341B">
        <w:rPr>
          <w:rFonts w:asciiTheme="majorHAnsi" w:hAnsiTheme="majorHAnsi"/>
          <w:b/>
          <w:bCs/>
        </w:rPr>
        <w:t>travnja</w:t>
      </w:r>
      <w:r w:rsidR="00AC7D30" w:rsidRPr="00AA0BFB">
        <w:rPr>
          <w:rFonts w:asciiTheme="majorHAnsi" w:hAnsiTheme="majorHAnsi"/>
          <w:b/>
          <w:bCs/>
        </w:rPr>
        <w:t xml:space="preserve"> </w:t>
      </w:r>
      <w:r w:rsidR="00617BAD" w:rsidRPr="00AA0BFB">
        <w:rPr>
          <w:rFonts w:asciiTheme="majorHAnsi" w:hAnsiTheme="majorHAnsi"/>
          <w:b/>
          <w:bCs/>
        </w:rPr>
        <w:t>201</w:t>
      </w:r>
      <w:r w:rsidR="000B1E95">
        <w:rPr>
          <w:rFonts w:asciiTheme="majorHAnsi" w:hAnsiTheme="majorHAnsi"/>
          <w:b/>
          <w:bCs/>
        </w:rPr>
        <w:t>8</w:t>
      </w:r>
      <w:r w:rsidR="006518C2" w:rsidRPr="00AA0BFB">
        <w:rPr>
          <w:rFonts w:asciiTheme="majorHAnsi" w:hAnsiTheme="majorHAnsi"/>
          <w:b/>
          <w:bCs/>
        </w:rPr>
        <w:t>., 12.00</w:t>
      </w:r>
      <w:r w:rsidR="006518C2" w:rsidRPr="00070232">
        <w:rPr>
          <w:rFonts w:asciiTheme="majorHAnsi" w:hAnsiTheme="majorHAnsi"/>
          <w:b/>
          <w:bCs/>
        </w:rPr>
        <w:t xml:space="preserve"> sati</w:t>
      </w:r>
      <w:r w:rsidR="006518C2" w:rsidRPr="00070232">
        <w:rPr>
          <w:rFonts w:asciiTheme="majorHAnsi" w:hAnsiTheme="majorHAnsi"/>
        </w:rPr>
        <w:t>. Na omotnici s ponudo</w:t>
      </w:r>
      <w:r w:rsidR="00552FFB" w:rsidRPr="00070232">
        <w:rPr>
          <w:rFonts w:asciiTheme="majorHAnsi" w:hAnsiTheme="majorHAnsi"/>
        </w:rPr>
        <w:t>m treba biti jasno naznačeno sl</w:t>
      </w:r>
      <w:r w:rsidR="006518C2" w:rsidRPr="00070232">
        <w:rPr>
          <w:rFonts w:asciiTheme="majorHAnsi" w:hAnsiTheme="majorHAnsi"/>
        </w:rPr>
        <w:t xml:space="preserve">jedeće: </w:t>
      </w:r>
    </w:p>
    <w:p w14:paraId="29DE1CB0" w14:textId="77777777" w:rsidR="000969A8" w:rsidRDefault="000969A8" w:rsidP="00F83619">
      <w:pPr>
        <w:tabs>
          <w:tab w:val="left" w:pos="5610"/>
        </w:tabs>
        <w:jc w:val="center"/>
        <w:rPr>
          <w:rFonts w:asciiTheme="majorHAnsi" w:hAnsiTheme="majorHAnsi"/>
          <w:bCs/>
        </w:rPr>
      </w:pPr>
    </w:p>
    <w:p w14:paraId="66A95643" w14:textId="77777777" w:rsidR="000969A8" w:rsidRDefault="000969A8" w:rsidP="00F83619">
      <w:pPr>
        <w:tabs>
          <w:tab w:val="left" w:pos="5610"/>
        </w:tabs>
        <w:jc w:val="center"/>
        <w:rPr>
          <w:rFonts w:asciiTheme="majorHAnsi" w:hAnsiTheme="majorHAnsi"/>
          <w:bCs/>
        </w:rPr>
      </w:pPr>
    </w:p>
    <w:p w14:paraId="3B5D4699" w14:textId="2A439671" w:rsidR="003A7671" w:rsidRPr="00070232" w:rsidRDefault="00C5568B" w:rsidP="000969A8">
      <w:pPr>
        <w:tabs>
          <w:tab w:val="left" w:pos="5610"/>
        </w:tabs>
        <w:jc w:val="center"/>
        <w:rPr>
          <w:rFonts w:asciiTheme="majorHAnsi" w:hAnsiTheme="majorHAnsi"/>
        </w:rPr>
      </w:pPr>
      <w:r w:rsidRPr="00070232">
        <w:rPr>
          <w:rFonts w:asciiTheme="majorHAnsi" w:hAnsiTheme="majorHAnsi"/>
          <w:bCs/>
        </w:rPr>
        <w:t>Na poleđini omotnice navodi se naziv i adresa ponuditelja.</w:t>
      </w:r>
    </w:p>
    <w:p w14:paraId="66628A75" w14:textId="043333F7" w:rsidR="006518C2" w:rsidRPr="00070232" w:rsidRDefault="006518C2" w:rsidP="00C5568B">
      <w:pPr>
        <w:tabs>
          <w:tab w:val="left" w:pos="5610"/>
        </w:tabs>
        <w:spacing w:after="360"/>
        <w:jc w:val="both"/>
        <w:rPr>
          <w:rFonts w:asciiTheme="majorHAnsi" w:hAnsiTheme="majorHAnsi"/>
        </w:rPr>
      </w:pPr>
      <w:r w:rsidRPr="00070232">
        <w:rPr>
          <w:rFonts w:asciiTheme="majorHAnsi" w:hAnsiTheme="majorHAnsi"/>
        </w:rPr>
        <w:t>Ako omotnica nije označena u skladu sa zahtjevima iz ove dokumentacije za nadmetanje, Naručitelj ne</w:t>
      </w:r>
      <w:r w:rsidR="00A35772" w:rsidRPr="00070232">
        <w:rPr>
          <w:rFonts w:asciiTheme="majorHAnsi" w:hAnsiTheme="majorHAnsi"/>
        </w:rPr>
        <w:t xml:space="preserve"> </w:t>
      </w:r>
      <w:r w:rsidRPr="00070232">
        <w:rPr>
          <w:rFonts w:asciiTheme="majorHAnsi" w:hAnsiTheme="majorHAnsi"/>
        </w:rPr>
        <w:t xml:space="preserve">preuzima nikakvu odgovornost u slučaju gubitka ili preranog otvaranja ponude. Ponuditelj sam snosi rizik eventualnog gubitka odnosno nepravovremene dostave ponude. </w:t>
      </w:r>
    </w:p>
    <w:p w14:paraId="1EF39F9C" w14:textId="2A88FF56" w:rsidR="003A7671" w:rsidRPr="00070232" w:rsidRDefault="007F521D" w:rsidP="00066334">
      <w:pPr>
        <w:pStyle w:val="Heading2"/>
        <w:spacing w:before="0" w:after="0" w:line="240" w:lineRule="auto"/>
        <w:rPr>
          <w:rFonts w:asciiTheme="majorHAnsi" w:hAnsiTheme="majorHAnsi"/>
          <w:lang w:val="hr-HR"/>
        </w:rPr>
      </w:pPr>
      <w:bookmarkStart w:id="28" w:name="_Toc510622799"/>
      <w:r w:rsidRPr="00070232">
        <w:rPr>
          <w:rFonts w:asciiTheme="majorHAnsi" w:hAnsiTheme="majorHAnsi"/>
          <w:lang w:val="hr-HR"/>
        </w:rPr>
        <w:t>5</w:t>
      </w:r>
      <w:r w:rsidR="003A7671" w:rsidRPr="00070232">
        <w:rPr>
          <w:rFonts w:asciiTheme="majorHAnsi" w:hAnsiTheme="majorHAnsi"/>
          <w:lang w:val="hr-HR"/>
        </w:rPr>
        <w:t>.4</w:t>
      </w:r>
      <w:r w:rsidR="00902757" w:rsidRPr="00070232">
        <w:rPr>
          <w:rFonts w:asciiTheme="majorHAnsi" w:hAnsiTheme="majorHAnsi"/>
          <w:lang w:val="hr-HR"/>
        </w:rPr>
        <w:t>. Izmjena i/ili dopuna ponude i odustajanje od ponude</w:t>
      </w:r>
      <w:bookmarkEnd w:id="28"/>
      <w:r w:rsidR="00902757" w:rsidRPr="00070232">
        <w:rPr>
          <w:rFonts w:asciiTheme="majorHAnsi" w:hAnsiTheme="majorHAnsi"/>
          <w:lang w:val="hr-HR"/>
        </w:rPr>
        <w:t xml:space="preserve"> </w:t>
      </w:r>
    </w:p>
    <w:p w14:paraId="5B090F48" w14:textId="77777777" w:rsidR="00066334" w:rsidRPr="00070232" w:rsidRDefault="00066334" w:rsidP="00066334">
      <w:pPr>
        <w:spacing w:after="0"/>
        <w:rPr>
          <w:lang w:eastAsia="en-GB"/>
        </w:rPr>
      </w:pPr>
    </w:p>
    <w:p w14:paraId="7902F2B6" w14:textId="424CFF86" w:rsidR="00902757" w:rsidRPr="00070232" w:rsidRDefault="00902757" w:rsidP="00066334">
      <w:pPr>
        <w:tabs>
          <w:tab w:val="left" w:pos="5610"/>
        </w:tabs>
        <w:spacing w:after="0"/>
        <w:jc w:val="both"/>
        <w:rPr>
          <w:rFonts w:asciiTheme="majorHAnsi" w:hAnsiTheme="majorHAnsi"/>
        </w:rPr>
      </w:pPr>
      <w:r w:rsidRPr="00070232">
        <w:rPr>
          <w:rFonts w:asciiTheme="majorHAnsi" w:hAnsiTheme="majorHAnsi"/>
        </w:rPr>
        <w:t xml:space="preserve">Ponuditelj može do isteka roka za dostavu ponuda dostaviti izmjenu i/ili dopunu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4C8E91A" w14:textId="4BF8EAAA" w:rsidR="007D0C21" w:rsidRPr="00070232" w:rsidRDefault="00902757" w:rsidP="00902757">
      <w:pPr>
        <w:tabs>
          <w:tab w:val="left" w:pos="5610"/>
        </w:tabs>
        <w:spacing w:after="360"/>
        <w:jc w:val="both"/>
        <w:rPr>
          <w:rFonts w:asciiTheme="majorHAnsi" w:hAnsiTheme="majorHAnsi"/>
        </w:rPr>
      </w:pPr>
      <w:r w:rsidRPr="00070232">
        <w:rPr>
          <w:rFonts w:asciiTheme="majorHAnsi" w:hAnsiTheme="majorHAnsi"/>
        </w:rPr>
        <w:t>Ponuditelj može do isteka roka za dostavu ponude pisanom izjavom odustati od svoje dostavljene ponude prije roka za dostavu ponuda. Pisana izjava se dostavlja na isti način kao i ponuda s obveznom</w:t>
      </w:r>
      <w:r w:rsidR="00AD6931" w:rsidRPr="00070232">
        <w:rPr>
          <w:rFonts w:asciiTheme="majorHAnsi" w:hAnsiTheme="majorHAnsi"/>
        </w:rPr>
        <w:t xml:space="preserve"> </w:t>
      </w:r>
      <w:r w:rsidRPr="00070232">
        <w:rPr>
          <w:rFonts w:asciiTheme="majorHAnsi" w:hAnsiTheme="majorHAnsi"/>
        </w:rPr>
        <w:t xml:space="preserve">naznakom da se radi o odustajanju od ponude. U tom slučaju neotvorena ponuda se vraća ponuditelju. </w:t>
      </w:r>
    </w:p>
    <w:p w14:paraId="6506BBB2" w14:textId="138A2117" w:rsidR="00902757" w:rsidRPr="00070232" w:rsidRDefault="007F521D" w:rsidP="00F502EB">
      <w:pPr>
        <w:pStyle w:val="Heading2"/>
        <w:rPr>
          <w:rFonts w:asciiTheme="majorHAnsi" w:hAnsiTheme="majorHAnsi"/>
          <w:lang w:val="hr-HR"/>
        </w:rPr>
      </w:pPr>
      <w:bookmarkStart w:id="29" w:name="_Toc510622800"/>
      <w:r w:rsidRPr="00070232">
        <w:rPr>
          <w:rFonts w:asciiTheme="majorHAnsi" w:hAnsiTheme="majorHAnsi"/>
          <w:lang w:val="hr-HR"/>
        </w:rPr>
        <w:t>5</w:t>
      </w:r>
      <w:r w:rsidR="003A7671" w:rsidRPr="00070232">
        <w:rPr>
          <w:rFonts w:asciiTheme="majorHAnsi" w:hAnsiTheme="majorHAnsi"/>
          <w:lang w:val="hr-HR"/>
        </w:rPr>
        <w:t xml:space="preserve">.5. </w:t>
      </w:r>
      <w:r w:rsidR="00902757" w:rsidRPr="00070232">
        <w:rPr>
          <w:rFonts w:asciiTheme="majorHAnsi" w:hAnsiTheme="majorHAnsi"/>
          <w:lang w:val="hr-HR"/>
        </w:rPr>
        <w:t>Cijena ponude</w:t>
      </w:r>
      <w:bookmarkEnd w:id="29"/>
      <w:r w:rsidR="00902757" w:rsidRPr="00070232">
        <w:rPr>
          <w:rFonts w:asciiTheme="majorHAnsi" w:hAnsiTheme="majorHAnsi"/>
          <w:lang w:val="hr-HR"/>
        </w:rPr>
        <w:t xml:space="preserve"> </w:t>
      </w:r>
    </w:p>
    <w:p w14:paraId="56376CDE" w14:textId="16965367" w:rsidR="002E6206" w:rsidRPr="00070232" w:rsidRDefault="002E6206" w:rsidP="002E6206">
      <w:pPr>
        <w:tabs>
          <w:tab w:val="left" w:pos="5610"/>
        </w:tabs>
        <w:rPr>
          <w:rFonts w:asciiTheme="majorHAnsi" w:hAnsiTheme="majorHAnsi"/>
        </w:rPr>
      </w:pPr>
      <w:r w:rsidRPr="00070232">
        <w:rPr>
          <w:rFonts w:asciiTheme="majorHAnsi" w:hAnsiTheme="majorHAnsi"/>
        </w:rPr>
        <w:t xml:space="preserve">Cijena ponude izražava </w:t>
      </w:r>
      <w:r w:rsidR="003A7671" w:rsidRPr="00070232">
        <w:rPr>
          <w:rFonts w:asciiTheme="majorHAnsi" w:hAnsiTheme="majorHAnsi"/>
        </w:rPr>
        <w:t>kunama</w:t>
      </w:r>
      <w:r w:rsidRPr="00070232">
        <w:rPr>
          <w:rFonts w:asciiTheme="majorHAnsi" w:hAnsiTheme="majorHAnsi"/>
        </w:rPr>
        <w:t xml:space="preserve">. </w:t>
      </w:r>
    </w:p>
    <w:p w14:paraId="25AFDD48" w14:textId="77777777" w:rsidR="002E6206" w:rsidRPr="00070232" w:rsidRDefault="002E6206" w:rsidP="002E6206">
      <w:pPr>
        <w:tabs>
          <w:tab w:val="left" w:pos="5610"/>
        </w:tabs>
        <w:jc w:val="both"/>
        <w:rPr>
          <w:rFonts w:asciiTheme="majorHAnsi" w:hAnsiTheme="majorHAnsi"/>
        </w:rPr>
      </w:pPr>
      <w:r w:rsidRPr="00070232">
        <w:rPr>
          <w:rFonts w:asciiTheme="majorHAnsi" w:hAnsiTheme="majorHAnsi"/>
        </w:rPr>
        <w:t xml:space="preserve">Ponuditelj je dužan u ponudbenom listu (Prilog I) upisati navedenu ukupnu cijenu bez poreza na dodanu vrijednost (PDV-a) iz troškovnika, zatim iznos poreza na dodanu vrijednost (PDV) te ukupnu cijenu s porezom na dodanu vrijednost (PDV-om), zaokruženu na dvije decimale. </w:t>
      </w:r>
    </w:p>
    <w:p w14:paraId="70C9574A" w14:textId="77777777" w:rsidR="002E6206" w:rsidRPr="00070232" w:rsidRDefault="002E6206" w:rsidP="002E6206">
      <w:pPr>
        <w:tabs>
          <w:tab w:val="left" w:pos="5610"/>
        </w:tabs>
        <w:jc w:val="both"/>
        <w:rPr>
          <w:rFonts w:asciiTheme="majorHAnsi" w:hAnsiTheme="majorHAnsi"/>
        </w:rPr>
      </w:pPr>
      <w:r w:rsidRPr="00070232">
        <w:rPr>
          <w:rFonts w:asciiTheme="majorHAnsi" w:hAnsiTheme="majorHAnsi"/>
        </w:rPr>
        <w:t xml:space="preserve">Ako je ponuditelj poduzeće izvan Rebuplike Hrvatske ili ako ponuditelj nije obveznik poreza na dodanu vrijednost (PDV-a), na mjesto predviđeno za upis cijene ponude s PDV-a upisuje isti iznos koji je upisan na mjesto predviđeno za upis cijene ponude bez PDV-a, a mjesto za upis iznosa PDV-a ostavlja se prazno. </w:t>
      </w:r>
    </w:p>
    <w:p w14:paraId="51484461" w14:textId="7763C8D6" w:rsidR="00F40200" w:rsidRPr="00070232" w:rsidRDefault="007F521D" w:rsidP="00F502EB">
      <w:pPr>
        <w:pStyle w:val="Heading2"/>
        <w:rPr>
          <w:rFonts w:asciiTheme="majorHAnsi" w:hAnsiTheme="majorHAnsi"/>
          <w:lang w:val="hr-HR"/>
        </w:rPr>
      </w:pPr>
      <w:bookmarkStart w:id="30" w:name="_Toc510622801"/>
      <w:r w:rsidRPr="00070232">
        <w:rPr>
          <w:rFonts w:asciiTheme="majorHAnsi" w:hAnsiTheme="majorHAnsi"/>
          <w:lang w:val="hr-HR"/>
        </w:rPr>
        <w:t>5</w:t>
      </w:r>
      <w:r w:rsidR="003A7671" w:rsidRPr="00070232">
        <w:rPr>
          <w:rFonts w:asciiTheme="majorHAnsi" w:hAnsiTheme="majorHAnsi"/>
          <w:lang w:val="hr-HR"/>
        </w:rPr>
        <w:t xml:space="preserve">.6. </w:t>
      </w:r>
      <w:r w:rsidR="00F40200" w:rsidRPr="00070232">
        <w:rPr>
          <w:rFonts w:asciiTheme="majorHAnsi" w:hAnsiTheme="majorHAnsi"/>
          <w:lang w:val="hr-HR"/>
        </w:rPr>
        <w:t>Rok valjanosti ponude:</w:t>
      </w:r>
      <w:bookmarkEnd w:id="30"/>
      <w:r w:rsidR="00F40200" w:rsidRPr="00070232">
        <w:rPr>
          <w:rFonts w:asciiTheme="majorHAnsi" w:hAnsiTheme="majorHAnsi"/>
          <w:lang w:val="hr-HR"/>
        </w:rPr>
        <w:t xml:space="preserve"> </w:t>
      </w:r>
    </w:p>
    <w:p w14:paraId="6E891635" w14:textId="77777777" w:rsidR="00F40200" w:rsidRPr="00070232" w:rsidRDefault="00F40200" w:rsidP="00F40200">
      <w:pPr>
        <w:tabs>
          <w:tab w:val="left" w:pos="5610"/>
        </w:tabs>
        <w:jc w:val="both"/>
        <w:rPr>
          <w:rFonts w:asciiTheme="majorHAnsi" w:hAnsiTheme="majorHAnsi"/>
        </w:rPr>
      </w:pPr>
      <w:r w:rsidRPr="00070232">
        <w:rPr>
          <w:rFonts w:asciiTheme="majorHAnsi" w:hAnsiTheme="majorHAnsi"/>
        </w:rPr>
        <w:t xml:space="preserve">Ponuda mora biti valjana 45 dana od krajnjeg roka za dostavu ponuda. Ponude s kraćim rokom valjanosti bit će odbijene. </w:t>
      </w:r>
    </w:p>
    <w:p w14:paraId="7609F121" w14:textId="77777777" w:rsidR="00F40200" w:rsidRPr="00070232" w:rsidRDefault="00F40200" w:rsidP="00F40200">
      <w:pPr>
        <w:tabs>
          <w:tab w:val="left" w:pos="5610"/>
        </w:tabs>
        <w:spacing w:after="360"/>
        <w:jc w:val="both"/>
        <w:rPr>
          <w:rFonts w:asciiTheme="majorHAnsi" w:hAnsiTheme="majorHAnsi"/>
        </w:rPr>
      </w:pPr>
      <w:r w:rsidRPr="00070232">
        <w:rPr>
          <w:rFonts w:asciiTheme="majorHAnsi" w:hAnsiTheme="majorHAnsi"/>
        </w:rPr>
        <w:t xml:space="preserve">Ako istekne rok valjanosti ponude, Naručitelj može tražiti od ponuditelja produženje roka valjanosti ponude sukladno tom produženom roku. </w:t>
      </w:r>
    </w:p>
    <w:p w14:paraId="767467E3" w14:textId="3CA8DA9E" w:rsidR="00F40200" w:rsidRPr="00B40BBF" w:rsidRDefault="007F521D" w:rsidP="00F502EB">
      <w:pPr>
        <w:pStyle w:val="Heading2"/>
        <w:rPr>
          <w:rFonts w:asciiTheme="majorHAnsi" w:hAnsiTheme="majorHAnsi"/>
          <w:lang w:val="hr-HR"/>
        </w:rPr>
      </w:pPr>
      <w:bookmarkStart w:id="31" w:name="_Toc510622802"/>
      <w:r w:rsidRPr="00B40BBF">
        <w:rPr>
          <w:rFonts w:asciiTheme="majorHAnsi" w:hAnsiTheme="majorHAnsi"/>
          <w:lang w:val="hr-HR"/>
        </w:rPr>
        <w:t>5</w:t>
      </w:r>
      <w:r w:rsidR="003A7671" w:rsidRPr="00B40BBF">
        <w:rPr>
          <w:rFonts w:asciiTheme="majorHAnsi" w:hAnsiTheme="majorHAnsi"/>
          <w:lang w:val="hr-HR"/>
        </w:rPr>
        <w:t xml:space="preserve">.7. </w:t>
      </w:r>
      <w:r w:rsidR="00F40200" w:rsidRPr="00B40BBF">
        <w:rPr>
          <w:rFonts w:asciiTheme="majorHAnsi" w:hAnsiTheme="majorHAnsi"/>
          <w:lang w:val="hr-HR"/>
        </w:rPr>
        <w:t>Kriteriji odabira:</w:t>
      </w:r>
      <w:bookmarkEnd w:id="31"/>
      <w:r w:rsidR="00F40200" w:rsidRPr="00B40BBF">
        <w:rPr>
          <w:rFonts w:asciiTheme="majorHAnsi" w:hAnsiTheme="majorHAnsi"/>
          <w:lang w:val="hr-HR"/>
        </w:rPr>
        <w:t xml:space="preserve"> </w:t>
      </w:r>
    </w:p>
    <w:p w14:paraId="3C37F36D" w14:textId="33B84784" w:rsidR="00F40200" w:rsidRPr="00070232" w:rsidRDefault="00F40200" w:rsidP="00F40200">
      <w:pPr>
        <w:tabs>
          <w:tab w:val="left" w:pos="5610"/>
        </w:tabs>
        <w:jc w:val="both"/>
        <w:rPr>
          <w:rFonts w:asciiTheme="majorHAnsi" w:hAnsiTheme="majorHAnsi"/>
        </w:rPr>
      </w:pPr>
      <w:r w:rsidRPr="00B40BBF">
        <w:rPr>
          <w:rFonts w:asciiTheme="majorHAnsi" w:hAnsiTheme="majorHAnsi"/>
        </w:rPr>
        <w:t>Kriterij odabira j</w:t>
      </w:r>
      <w:r w:rsidR="004612DA" w:rsidRPr="00B40BBF">
        <w:rPr>
          <w:rFonts w:asciiTheme="majorHAnsi" w:hAnsiTheme="majorHAnsi"/>
        </w:rPr>
        <w:t>e najniža cijena</w:t>
      </w:r>
      <w:r w:rsidRPr="00B40BBF">
        <w:rPr>
          <w:rFonts w:asciiTheme="majorHAnsi" w:hAnsiTheme="majorHAnsi"/>
        </w:rPr>
        <w:t>.</w:t>
      </w:r>
      <w:r w:rsidRPr="00070232">
        <w:rPr>
          <w:rFonts w:asciiTheme="majorHAnsi" w:hAnsiTheme="majorHAnsi"/>
        </w:rPr>
        <w:t xml:space="preserve"> </w:t>
      </w:r>
    </w:p>
    <w:p w14:paraId="201FEF70" w14:textId="523923F0" w:rsidR="001D6AA5" w:rsidRPr="00070232" w:rsidRDefault="001D6AA5" w:rsidP="00196D64">
      <w:pPr>
        <w:pStyle w:val="Heading1"/>
        <w:shd w:val="clear" w:color="auto" w:fill="D9D9D9" w:themeFill="background1" w:themeFillShade="D9"/>
        <w:spacing w:after="480"/>
        <w:rPr>
          <w:color w:val="auto"/>
          <w:lang w:val="hr-HR"/>
        </w:rPr>
      </w:pPr>
      <w:bookmarkStart w:id="32" w:name="_Toc510622803"/>
      <w:r w:rsidRPr="00070232">
        <w:rPr>
          <w:color w:val="auto"/>
          <w:sz w:val="22"/>
          <w:szCs w:val="22"/>
          <w:lang w:val="hr-HR"/>
        </w:rPr>
        <w:t>V</w:t>
      </w:r>
      <w:r w:rsidR="007F521D" w:rsidRPr="00070232">
        <w:rPr>
          <w:color w:val="auto"/>
          <w:sz w:val="22"/>
          <w:szCs w:val="22"/>
          <w:lang w:val="hr-HR"/>
        </w:rPr>
        <w:t>I</w:t>
      </w:r>
      <w:r w:rsidR="003A7671" w:rsidRPr="00070232">
        <w:rPr>
          <w:color w:val="auto"/>
          <w:sz w:val="22"/>
          <w:szCs w:val="22"/>
          <w:lang w:val="hr-HR"/>
        </w:rPr>
        <w:t xml:space="preserve">. </w:t>
      </w:r>
      <w:r w:rsidRPr="00070232">
        <w:rPr>
          <w:color w:val="auto"/>
          <w:sz w:val="22"/>
          <w:szCs w:val="22"/>
          <w:lang w:val="hr-HR"/>
        </w:rPr>
        <w:t>OSTALE ODREDBE:</w:t>
      </w:r>
      <w:bookmarkEnd w:id="32"/>
    </w:p>
    <w:p w14:paraId="04316F29" w14:textId="1E854B88" w:rsidR="001D6AA5" w:rsidRPr="00070232" w:rsidRDefault="007F521D" w:rsidP="00F502EB">
      <w:pPr>
        <w:pStyle w:val="Heading2"/>
        <w:spacing w:before="240"/>
        <w:rPr>
          <w:rFonts w:asciiTheme="majorHAnsi" w:hAnsiTheme="majorHAnsi"/>
          <w:lang w:val="hr-HR"/>
        </w:rPr>
      </w:pPr>
      <w:bookmarkStart w:id="33" w:name="_Toc510622804"/>
      <w:r w:rsidRPr="00070232">
        <w:rPr>
          <w:rFonts w:asciiTheme="majorHAnsi" w:hAnsiTheme="majorHAnsi"/>
          <w:lang w:val="hr-HR"/>
        </w:rPr>
        <w:t>6</w:t>
      </w:r>
      <w:r w:rsidR="003A7671" w:rsidRPr="00070232">
        <w:rPr>
          <w:rFonts w:asciiTheme="majorHAnsi" w:hAnsiTheme="majorHAnsi"/>
          <w:lang w:val="hr-HR"/>
        </w:rPr>
        <w:t xml:space="preserve">.1. </w:t>
      </w:r>
      <w:r w:rsidR="001D6AA5" w:rsidRPr="00070232">
        <w:rPr>
          <w:rFonts w:asciiTheme="majorHAnsi" w:hAnsiTheme="majorHAnsi"/>
          <w:lang w:val="hr-HR"/>
        </w:rPr>
        <w:t>Odredbe koje se odnose na zajednicu ponuditelja</w:t>
      </w:r>
      <w:bookmarkEnd w:id="33"/>
      <w:r w:rsidR="001D6AA5" w:rsidRPr="00070232">
        <w:rPr>
          <w:rFonts w:asciiTheme="majorHAnsi" w:hAnsiTheme="majorHAnsi"/>
          <w:lang w:val="hr-HR"/>
        </w:rPr>
        <w:t xml:space="preserve"> </w:t>
      </w:r>
    </w:p>
    <w:p w14:paraId="59C6562A" w14:textId="77777777" w:rsidR="001D6AA5" w:rsidRPr="00070232" w:rsidRDefault="001D6AA5" w:rsidP="001D6AA5">
      <w:pPr>
        <w:tabs>
          <w:tab w:val="left" w:pos="5610"/>
        </w:tabs>
        <w:jc w:val="both"/>
        <w:rPr>
          <w:rFonts w:asciiTheme="majorHAnsi" w:hAnsiTheme="majorHAnsi"/>
        </w:rPr>
      </w:pPr>
      <w:r w:rsidRPr="00070232">
        <w:rPr>
          <w:rFonts w:asciiTheme="majorHAnsi" w:hAnsiTheme="majorHAnsi"/>
        </w:rPr>
        <w:t xml:space="preserve">Više gospodarskih subjekata može se udružiti i dostaviti zajedničku ponudu, neovisno o uređenju njihova međusobnog odnosa. Odgovornost ponuditelja iz zajednice ponuditelja je solidarna. </w:t>
      </w:r>
    </w:p>
    <w:p w14:paraId="5BF7108C" w14:textId="77777777" w:rsidR="001D6AA5" w:rsidRPr="00070232" w:rsidRDefault="001D6AA5" w:rsidP="001D6AA5">
      <w:pPr>
        <w:tabs>
          <w:tab w:val="left" w:pos="5610"/>
        </w:tabs>
        <w:jc w:val="both"/>
        <w:rPr>
          <w:rFonts w:asciiTheme="majorHAnsi" w:hAnsiTheme="majorHAnsi"/>
        </w:rPr>
      </w:pPr>
      <w:r w:rsidRPr="00070232">
        <w:rPr>
          <w:rFonts w:asciiTheme="majorHAnsi" w:hAnsiTheme="majorHAnsi"/>
        </w:rPr>
        <w:t xml:space="preserve">Ponuda zajednice ponuditelja mora sadržavati podatke o svakom članu zajednice ponuditelja, kako je određeno u ponudbenom listu, uz obveznu naznaku člana zajednice ponuditelja koji je ovlašten za komunikaciju s Naručiteljem. </w:t>
      </w:r>
    </w:p>
    <w:p w14:paraId="0964654E" w14:textId="7A5265F7" w:rsidR="001D6AA5" w:rsidRPr="00070232" w:rsidRDefault="001D6AA5" w:rsidP="001D6AA5">
      <w:pPr>
        <w:tabs>
          <w:tab w:val="left" w:pos="5610"/>
        </w:tabs>
        <w:spacing w:after="360"/>
        <w:jc w:val="both"/>
        <w:rPr>
          <w:rFonts w:asciiTheme="majorHAnsi" w:hAnsiTheme="majorHAnsi"/>
        </w:rPr>
      </w:pPr>
      <w:r w:rsidRPr="00070232">
        <w:rPr>
          <w:rFonts w:asciiTheme="majorHAnsi" w:hAnsiTheme="majorHAnsi"/>
        </w:rPr>
        <w:t xml:space="preserve">U slučaju predaje ponude od strane zajednice ponuditelja, svaki od članova zajednice ponuditelja obvezan je pojedinačno dokazati svoju pravnu sposobnost dostavljanjem dokaza i dokumenata iz točke </w:t>
      </w:r>
      <w:r w:rsidR="004612DA" w:rsidRPr="00070232">
        <w:rPr>
          <w:rFonts w:asciiTheme="majorHAnsi" w:hAnsiTheme="majorHAnsi"/>
        </w:rPr>
        <w:t>3</w:t>
      </w:r>
      <w:r w:rsidRPr="00070232">
        <w:rPr>
          <w:rFonts w:asciiTheme="majorHAnsi" w:hAnsiTheme="majorHAnsi"/>
        </w:rPr>
        <w:t xml:space="preserve">.1. ove Dokumentacije za nadmetanje. </w:t>
      </w:r>
    </w:p>
    <w:p w14:paraId="6B8F1004" w14:textId="2AB4DF11" w:rsidR="001D6AA5" w:rsidRPr="00070232" w:rsidRDefault="007F521D" w:rsidP="00F502EB">
      <w:pPr>
        <w:pStyle w:val="Heading2"/>
        <w:rPr>
          <w:rFonts w:asciiTheme="majorHAnsi" w:hAnsiTheme="majorHAnsi"/>
          <w:lang w:val="hr-HR"/>
        </w:rPr>
      </w:pPr>
      <w:bookmarkStart w:id="34" w:name="_Toc510622805"/>
      <w:r w:rsidRPr="00070232">
        <w:rPr>
          <w:rFonts w:asciiTheme="majorHAnsi" w:hAnsiTheme="majorHAnsi"/>
          <w:lang w:val="hr-HR"/>
        </w:rPr>
        <w:t>6</w:t>
      </w:r>
      <w:r w:rsidR="001D6AA5" w:rsidRPr="00070232">
        <w:rPr>
          <w:rFonts w:asciiTheme="majorHAnsi" w:hAnsiTheme="majorHAnsi"/>
          <w:lang w:val="hr-HR"/>
        </w:rPr>
        <w:t>.2</w:t>
      </w:r>
      <w:r w:rsidR="003A7671" w:rsidRPr="00070232">
        <w:rPr>
          <w:rFonts w:asciiTheme="majorHAnsi" w:hAnsiTheme="majorHAnsi"/>
          <w:lang w:val="hr-HR"/>
        </w:rPr>
        <w:t xml:space="preserve">. </w:t>
      </w:r>
      <w:r w:rsidR="001D6AA5" w:rsidRPr="00070232">
        <w:rPr>
          <w:rFonts w:asciiTheme="majorHAnsi" w:hAnsiTheme="majorHAnsi"/>
          <w:lang w:val="hr-HR"/>
        </w:rPr>
        <w:t>Odredbe k</w:t>
      </w:r>
      <w:r w:rsidR="00457826" w:rsidRPr="00070232">
        <w:rPr>
          <w:rFonts w:asciiTheme="majorHAnsi" w:hAnsiTheme="majorHAnsi"/>
          <w:lang w:val="hr-HR"/>
        </w:rPr>
        <w:t>oje se odnose na podizvoditelje</w:t>
      </w:r>
      <w:bookmarkEnd w:id="34"/>
    </w:p>
    <w:p w14:paraId="37DAF8D4" w14:textId="77777777" w:rsidR="001D6AA5" w:rsidRPr="00070232" w:rsidRDefault="001D6AA5" w:rsidP="008B4279">
      <w:pPr>
        <w:tabs>
          <w:tab w:val="left" w:pos="5610"/>
        </w:tabs>
        <w:spacing w:after="0" w:line="240" w:lineRule="auto"/>
        <w:jc w:val="both"/>
        <w:rPr>
          <w:rFonts w:asciiTheme="majorHAnsi" w:hAnsiTheme="majorHAnsi"/>
        </w:rPr>
      </w:pPr>
      <w:r w:rsidRPr="00070232">
        <w:rPr>
          <w:rFonts w:asciiTheme="majorHAnsi" w:hAnsiTheme="majorHAnsi"/>
        </w:rPr>
        <w:t xml:space="preserve">Ako gospodarski subjekt namjerava dati dio ugovora o javnoj nabavi u podugovor jednom ili više podizvoditelja, dužni su u ponudi navesti sljedeće podatke: </w:t>
      </w:r>
    </w:p>
    <w:p w14:paraId="66889FB3" w14:textId="77777777" w:rsidR="001D6AA5" w:rsidRPr="00070232" w:rsidRDefault="001D6AA5" w:rsidP="008B4279">
      <w:pPr>
        <w:tabs>
          <w:tab w:val="left" w:pos="5610"/>
        </w:tabs>
        <w:spacing w:after="0" w:line="240" w:lineRule="auto"/>
        <w:jc w:val="both"/>
        <w:rPr>
          <w:rFonts w:asciiTheme="majorHAnsi" w:hAnsiTheme="majorHAnsi"/>
        </w:rPr>
      </w:pPr>
      <w:r w:rsidRPr="00070232">
        <w:rPr>
          <w:rFonts w:asciiTheme="majorHAnsi" w:hAnsiTheme="majorHAnsi"/>
        </w:rPr>
        <w:t xml:space="preserve">- naziv ili tvrtku, sjedište, OIB, (ili nacionalni identifikacijski broj prema zemlji sjedišta gospodarskog subjekta, ako je primjenjivo), IBAN/broj računa podizvoditelja, i </w:t>
      </w:r>
    </w:p>
    <w:p w14:paraId="22638932" w14:textId="77777777" w:rsidR="001D6AA5" w:rsidRPr="00070232" w:rsidRDefault="001D6AA5" w:rsidP="008B4279">
      <w:pPr>
        <w:tabs>
          <w:tab w:val="left" w:pos="5610"/>
        </w:tabs>
        <w:jc w:val="both"/>
        <w:rPr>
          <w:rFonts w:asciiTheme="majorHAnsi" w:hAnsiTheme="majorHAnsi"/>
        </w:rPr>
      </w:pPr>
      <w:r w:rsidRPr="00070232">
        <w:rPr>
          <w:rFonts w:asciiTheme="majorHAnsi" w:hAnsiTheme="majorHAnsi"/>
        </w:rPr>
        <w:t xml:space="preserve">- predmet, količinu, vrijednost podugovora i postotni dio ugovora o javnoj nabavi koji se daje u Podugovor. </w:t>
      </w:r>
    </w:p>
    <w:p w14:paraId="283FBF79" w14:textId="649B1FF9" w:rsidR="001D6AA5" w:rsidRPr="00070232" w:rsidRDefault="001D6AA5" w:rsidP="008B4279">
      <w:pPr>
        <w:tabs>
          <w:tab w:val="left" w:pos="5610"/>
        </w:tabs>
        <w:jc w:val="both"/>
        <w:rPr>
          <w:rFonts w:asciiTheme="majorHAnsi" w:hAnsiTheme="majorHAnsi"/>
        </w:rPr>
      </w:pPr>
      <w:r w:rsidRPr="00070232">
        <w:rPr>
          <w:rFonts w:asciiTheme="majorHAnsi" w:hAnsiTheme="majorHAnsi"/>
        </w:rPr>
        <w:t>Ako ponuditelj ne dostavi podatke o podizvoditelju, smatra se da će cjelokupni predm</w:t>
      </w:r>
      <w:r w:rsidR="003A7671" w:rsidRPr="00070232">
        <w:rPr>
          <w:rFonts w:asciiTheme="majorHAnsi" w:hAnsiTheme="majorHAnsi"/>
        </w:rPr>
        <w:t xml:space="preserve">et nabave izvršiti samostalno. </w:t>
      </w:r>
    </w:p>
    <w:p w14:paraId="30A14FA9" w14:textId="77777777" w:rsidR="001D6AA5" w:rsidRPr="00070232" w:rsidRDefault="001D6AA5" w:rsidP="008B4279">
      <w:pPr>
        <w:tabs>
          <w:tab w:val="left" w:pos="5610"/>
        </w:tabs>
        <w:spacing w:after="480"/>
        <w:jc w:val="both"/>
        <w:rPr>
          <w:rFonts w:asciiTheme="majorHAnsi" w:hAnsiTheme="majorHAnsi"/>
        </w:rPr>
      </w:pPr>
      <w:r w:rsidRPr="00070232">
        <w:rPr>
          <w:rFonts w:asciiTheme="majorHAnsi" w:hAnsiTheme="majorHAnsi"/>
        </w:rPr>
        <w:t xml:space="preserve">Sudjelovanje podizvoditelja ne utječe na odgovornost ponuditelja za izvršenje ugovora. </w:t>
      </w:r>
    </w:p>
    <w:p w14:paraId="5A290921" w14:textId="4A310D14" w:rsidR="001D6AA5" w:rsidRPr="00070232" w:rsidRDefault="007F521D" w:rsidP="003A7671">
      <w:pPr>
        <w:pStyle w:val="Heading2"/>
        <w:rPr>
          <w:rFonts w:asciiTheme="majorHAnsi" w:hAnsiTheme="majorHAnsi"/>
          <w:lang w:val="hr-HR"/>
        </w:rPr>
      </w:pPr>
      <w:bookmarkStart w:id="35" w:name="_Toc510622806"/>
      <w:r w:rsidRPr="00070232">
        <w:rPr>
          <w:rFonts w:asciiTheme="majorHAnsi" w:hAnsiTheme="majorHAnsi"/>
          <w:lang w:val="hr-HR"/>
        </w:rPr>
        <w:t>6</w:t>
      </w:r>
      <w:r w:rsidR="001D6AA5" w:rsidRPr="00070232">
        <w:rPr>
          <w:rFonts w:asciiTheme="majorHAnsi" w:hAnsiTheme="majorHAnsi"/>
          <w:lang w:val="hr-HR"/>
        </w:rPr>
        <w:t>.3</w:t>
      </w:r>
      <w:r w:rsidR="003A7671" w:rsidRPr="00070232">
        <w:rPr>
          <w:rFonts w:asciiTheme="majorHAnsi" w:hAnsiTheme="majorHAnsi"/>
          <w:lang w:val="hr-HR"/>
        </w:rPr>
        <w:t xml:space="preserve">. </w:t>
      </w:r>
      <w:r w:rsidR="001D6AA5" w:rsidRPr="00070232">
        <w:rPr>
          <w:rFonts w:asciiTheme="majorHAnsi" w:hAnsiTheme="majorHAnsi"/>
          <w:lang w:val="hr-HR"/>
        </w:rPr>
        <w:t>Datum, vrijeme i mjesto dostave ponuda</w:t>
      </w:r>
      <w:bookmarkEnd w:id="35"/>
      <w:r w:rsidR="001D6AA5" w:rsidRPr="00070232">
        <w:rPr>
          <w:rFonts w:asciiTheme="majorHAnsi" w:hAnsiTheme="majorHAnsi"/>
          <w:lang w:val="hr-HR"/>
        </w:rPr>
        <w:t xml:space="preserve"> </w:t>
      </w:r>
    </w:p>
    <w:p w14:paraId="73502C9F" w14:textId="5CB04698" w:rsidR="001D6AA5" w:rsidRPr="00070232" w:rsidRDefault="001D6AA5" w:rsidP="008B4279">
      <w:pPr>
        <w:tabs>
          <w:tab w:val="left" w:pos="5610"/>
        </w:tabs>
        <w:spacing w:after="360"/>
        <w:jc w:val="both"/>
        <w:rPr>
          <w:rFonts w:asciiTheme="majorHAnsi" w:hAnsiTheme="majorHAnsi"/>
        </w:rPr>
      </w:pPr>
      <w:r w:rsidRPr="00070232">
        <w:rPr>
          <w:rFonts w:asciiTheme="majorHAnsi" w:hAnsiTheme="majorHAnsi"/>
        </w:rPr>
        <w:t xml:space="preserve">Ponuda, mora biti zaprimljena od strane Naručitelja, na adresi iz točke </w:t>
      </w:r>
      <w:r w:rsidR="00DE3A78" w:rsidRPr="00070232">
        <w:rPr>
          <w:rFonts w:asciiTheme="majorHAnsi" w:hAnsiTheme="majorHAnsi"/>
        </w:rPr>
        <w:t>5</w:t>
      </w:r>
      <w:r w:rsidRPr="00070232">
        <w:rPr>
          <w:rFonts w:asciiTheme="majorHAnsi" w:hAnsiTheme="majorHAnsi"/>
        </w:rPr>
        <w:t xml:space="preserve">.3. ove Dokumentacije, </w:t>
      </w:r>
      <w:r w:rsidRPr="00070232">
        <w:rPr>
          <w:rFonts w:asciiTheme="majorHAnsi" w:hAnsiTheme="majorHAnsi"/>
          <w:b/>
          <w:bCs/>
        </w:rPr>
        <w:t xml:space="preserve">najkasnije </w:t>
      </w:r>
      <w:r w:rsidRPr="00B40BBF">
        <w:rPr>
          <w:rFonts w:asciiTheme="majorHAnsi" w:hAnsiTheme="majorHAnsi"/>
          <w:b/>
          <w:bCs/>
        </w:rPr>
        <w:t xml:space="preserve">do </w:t>
      </w:r>
      <w:r w:rsidR="00D3341B">
        <w:rPr>
          <w:rFonts w:asciiTheme="majorHAnsi" w:hAnsiTheme="majorHAnsi"/>
          <w:b/>
          <w:bCs/>
        </w:rPr>
        <w:t>25</w:t>
      </w:r>
      <w:r w:rsidR="00363774" w:rsidRPr="007360B3">
        <w:rPr>
          <w:rFonts w:asciiTheme="majorHAnsi" w:hAnsiTheme="majorHAnsi"/>
          <w:b/>
          <w:bCs/>
        </w:rPr>
        <w:t xml:space="preserve">. </w:t>
      </w:r>
      <w:r w:rsidR="00D3341B">
        <w:rPr>
          <w:rFonts w:asciiTheme="majorHAnsi" w:hAnsiTheme="majorHAnsi"/>
          <w:b/>
          <w:bCs/>
        </w:rPr>
        <w:t>travnja</w:t>
      </w:r>
      <w:r w:rsidR="000B1E95">
        <w:rPr>
          <w:rFonts w:asciiTheme="majorHAnsi" w:hAnsiTheme="majorHAnsi"/>
          <w:b/>
          <w:bCs/>
        </w:rPr>
        <w:t xml:space="preserve"> </w:t>
      </w:r>
      <w:r w:rsidR="00363774" w:rsidRPr="007360B3">
        <w:rPr>
          <w:rFonts w:asciiTheme="majorHAnsi" w:hAnsiTheme="majorHAnsi"/>
          <w:b/>
          <w:bCs/>
        </w:rPr>
        <w:t>201</w:t>
      </w:r>
      <w:r w:rsidR="000B1E95">
        <w:rPr>
          <w:rFonts w:asciiTheme="majorHAnsi" w:hAnsiTheme="majorHAnsi"/>
          <w:b/>
          <w:bCs/>
        </w:rPr>
        <w:t>8</w:t>
      </w:r>
      <w:r w:rsidRPr="007360B3">
        <w:rPr>
          <w:rFonts w:asciiTheme="majorHAnsi" w:hAnsiTheme="majorHAnsi"/>
          <w:b/>
          <w:bCs/>
        </w:rPr>
        <w:t>. godine do</w:t>
      </w:r>
      <w:r w:rsidRPr="00B40BBF">
        <w:rPr>
          <w:rFonts w:asciiTheme="majorHAnsi" w:hAnsiTheme="majorHAnsi"/>
          <w:b/>
          <w:bCs/>
        </w:rPr>
        <w:t xml:space="preserve"> 12.00 sati</w:t>
      </w:r>
      <w:r w:rsidRPr="00B40BBF">
        <w:rPr>
          <w:rFonts w:asciiTheme="majorHAnsi" w:hAnsiTheme="majorHAnsi"/>
          <w:b/>
        </w:rPr>
        <w:t>.</w:t>
      </w:r>
      <w:r w:rsidRPr="00070232">
        <w:rPr>
          <w:rFonts w:asciiTheme="majorHAnsi" w:hAnsiTheme="majorHAnsi"/>
        </w:rPr>
        <w:t xml:space="preserve"> </w:t>
      </w:r>
    </w:p>
    <w:p w14:paraId="65CCD6B5" w14:textId="324AD1E1" w:rsidR="001D6AA5" w:rsidRPr="00070232" w:rsidRDefault="007F521D" w:rsidP="00457826">
      <w:pPr>
        <w:pStyle w:val="Heading2"/>
        <w:rPr>
          <w:rFonts w:asciiTheme="majorHAnsi" w:hAnsiTheme="majorHAnsi"/>
          <w:lang w:val="hr-HR"/>
        </w:rPr>
      </w:pPr>
      <w:bookmarkStart w:id="36" w:name="_Toc510622807"/>
      <w:r w:rsidRPr="00070232">
        <w:rPr>
          <w:rFonts w:asciiTheme="majorHAnsi" w:hAnsiTheme="majorHAnsi"/>
          <w:lang w:val="hr-HR"/>
        </w:rPr>
        <w:t>6</w:t>
      </w:r>
      <w:r w:rsidR="001D6AA5" w:rsidRPr="00070232">
        <w:rPr>
          <w:rFonts w:asciiTheme="majorHAnsi" w:hAnsiTheme="majorHAnsi"/>
          <w:lang w:val="hr-HR"/>
        </w:rPr>
        <w:t>.4</w:t>
      </w:r>
      <w:r w:rsidR="00A7297B" w:rsidRPr="00070232">
        <w:rPr>
          <w:rFonts w:asciiTheme="majorHAnsi" w:hAnsiTheme="majorHAnsi"/>
          <w:lang w:val="hr-HR"/>
        </w:rPr>
        <w:t>.</w:t>
      </w:r>
      <w:r w:rsidR="003A7671" w:rsidRPr="00070232">
        <w:rPr>
          <w:rFonts w:asciiTheme="majorHAnsi" w:hAnsiTheme="majorHAnsi"/>
          <w:lang w:val="hr-HR"/>
        </w:rPr>
        <w:t xml:space="preserve"> </w:t>
      </w:r>
      <w:r w:rsidR="001D6AA5" w:rsidRPr="00070232">
        <w:rPr>
          <w:rFonts w:asciiTheme="majorHAnsi" w:hAnsiTheme="majorHAnsi"/>
          <w:lang w:val="hr-HR"/>
        </w:rPr>
        <w:t>Zadržavanje dokumentacije</w:t>
      </w:r>
      <w:bookmarkEnd w:id="36"/>
    </w:p>
    <w:p w14:paraId="3A3A4AD7" w14:textId="0809369B" w:rsidR="001D6AA5" w:rsidRPr="00070232" w:rsidRDefault="001D6AA5" w:rsidP="008B4279">
      <w:pPr>
        <w:tabs>
          <w:tab w:val="left" w:pos="5610"/>
        </w:tabs>
        <w:spacing w:after="360"/>
        <w:jc w:val="both"/>
        <w:rPr>
          <w:rFonts w:asciiTheme="majorHAnsi" w:hAnsiTheme="majorHAnsi"/>
        </w:rPr>
      </w:pPr>
      <w:r w:rsidRPr="00070232">
        <w:rPr>
          <w:rFonts w:asciiTheme="majorHAnsi" w:hAnsiTheme="majorHAnsi"/>
        </w:rPr>
        <w:t xml:space="preserve">Ponude i dokumentacija priložena uz ponudu, ne vraćaju se osim u slučaju zakašnjele ponude i odustajanja ponuditelja od ponude prije roka za dostavu ponuda. </w:t>
      </w:r>
    </w:p>
    <w:p w14:paraId="6955DF90" w14:textId="2CFC9055" w:rsidR="001D6AA5" w:rsidRPr="00070232" w:rsidRDefault="00BD7BAF" w:rsidP="00457826">
      <w:pPr>
        <w:pStyle w:val="Heading2"/>
        <w:rPr>
          <w:rFonts w:asciiTheme="majorHAnsi" w:hAnsiTheme="majorHAnsi"/>
          <w:lang w:val="hr-HR"/>
        </w:rPr>
      </w:pPr>
      <w:bookmarkStart w:id="37" w:name="_Toc510622808"/>
      <w:r w:rsidRPr="00070232">
        <w:rPr>
          <w:rFonts w:asciiTheme="majorHAnsi" w:hAnsiTheme="majorHAnsi"/>
          <w:lang w:val="hr-HR"/>
        </w:rPr>
        <w:t>6</w:t>
      </w:r>
      <w:r w:rsidR="001D6AA5" w:rsidRPr="00070232">
        <w:rPr>
          <w:rFonts w:asciiTheme="majorHAnsi" w:hAnsiTheme="majorHAnsi"/>
          <w:lang w:val="hr-HR"/>
        </w:rPr>
        <w:t>.5</w:t>
      </w:r>
      <w:r w:rsidR="00A7297B" w:rsidRPr="00070232">
        <w:rPr>
          <w:rFonts w:asciiTheme="majorHAnsi" w:hAnsiTheme="majorHAnsi"/>
          <w:lang w:val="hr-HR"/>
        </w:rPr>
        <w:t>.</w:t>
      </w:r>
      <w:r w:rsidR="003A7671" w:rsidRPr="00070232">
        <w:rPr>
          <w:rFonts w:asciiTheme="majorHAnsi" w:hAnsiTheme="majorHAnsi"/>
          <w:lang w:val="hr-HR"/>
        </w:rPr>
        <w:t xml:space="preserve"> </w:t>
      </w:r>
      <w:r w:rsidR="001D6AA5" w:rsidRPr="00070232">
        <w:rPr>
          <w:rFonts w:asciiTheme="majorHAnsi" w:hAnsiTheme="majorHAnsi"/>
          <w:lang w:val="hr-HR"/>
        </w:rPr>
        <w:t>Rok za donošenje Odluke o odabiru</w:t>
      </w:r>
      <w:bookmarkEnd w:id="37"/>
      <w:r w:rsidR="001D6AA5" w:rsidRPr="00070232">
        <w:rPr>
          <w:rFonts w:asciiTheme="majorHAnsi" w:hAnsiTheme="majorHAnsi"/>
          <w:lang w:val="hr-HR"/>
        </w:rPr>
        <w:t xml:space="preserve"> </w:t>
      </w:r>
    </w:p>
    <w:p w14:paraId="10283DA0" w14:textId="77777777" w:rsidR="001D6AA5" w:rsidRPr="00070232" w:rsidRDefault="001D6AA5" w:rsidP="008B4279">
      <w:pPr>
        <w:tabs>
          <w:tab w:val="left" w:pos="5610"/>
        </w:tabs>
        <w:spacing w:after="360"/>
        <w:jc w:val="both"/>
        <w:rPr>
          <w:rFonts w:asciiTheme="majorHAnsi" w:hAnsiTheme="majorHAnsi"/>
        </w:rPr>
      </w:pPr>
      <w:r w:rsidRPr="00070232">
        <w:rPr>
          <w:rFonts w:asciiTheme="majorHAnsi" w:hAnsiTheme="majorHAnsi"/>
        </w:rPr>
        <w:t>Naručitelj će Odluku o odabiru donijeti i poslati u roku od 30</w:t>
      </w:r>
      <w:r w:rsidR="008B4279" w:rsidRPr="00070232">
        <w:rPr>
          <w:rFonts w:asciiTheme="majorHAnsi" w:hAnsiTheme="majorHAnsi"/>
        </w:rPr>
        <w:t xml:space="preserve"> kalendarskih</w:t>
      </w:r>
      <w:r w:rsidRPr="00070232">
        <w:rPr>
          <w:rFonts w:asciiTheme="majorHAnsi" w:hAnsiTheme="majorHAnsi"/>
        </w:rPr>
        <w:t xml:space="preserve"> dana od isteka roka za podnošenje ponuda. </w:t>
      </w:r>
    </w:p>
    <w:p w14:paraId="6FE1B8CD" w14:textId="1C29862F" w:rsidR="002E6206" w:rsidRPr="00B40BBF" w:rsidRDefault="00BD7BAF" w:rsidP="00B40BBF">
      <w:pPr>
        <w:pStyle w:val="Heading2"/>
        <w:spacing w:after="220"/>
        <w:rPr>
          <w:rFonts w:asciiTheme="majorHAnsi" w:hAnsiTheme="majorHAnsi"/>
          <w:lang w:val="hr-HR"/>
        </w:rPr>
      </w:pPr>
      <w:bookmarkStart w:id="38" w:name="_Toc510622809"/>
      <w:r w:rsidRPr="00070232">
        <w:rPr>
          <w:rFonts w:asciiTheme="majorHAnsi" w:hAnsiTheme="majorHAnsi"/>
          <w:lang w:val="hr-HR"/>
        </w:rPr>
        <w:t>6</w:t>
      </w:r>
      <w:r w:rsidR="001D6AA5" w:rsidRPr="00070232">
        <w:rPr>
          <w:rFonts w:asciiTheme="majorHAnsi" w:hAnsiTheme="majorHAnsi"/>
          <w:lang w:val="hr-HR"/>
        </w:rPr>
        <w:t>.6</w:t>
      </w:r>
      <w:r w:rsidR="00A7297B" w:rsidRPr="00070232">
        <w:rPr>
          <w:rFonts w:asciiTheme="majorHAnsi" w:hAnsiTheme="majorHAnsi"/>
          <w:lang w:val="hr-HR"/>
        </w:rPr>
        <w:t>.</w:t>
      </w:r>
      <w:r w:rsidR="003A7671" w:rsidRPr="00070232">
        <w:rPr>
          <w:rFonts w:asciiTheme="majorHAnsi" w:hAnsiTheme="majorHAnsi"/>
          <w:lang w:val="hr-HR"/>
        </w:rPr>
        <w:t xml:space="preserve"> </w:t>
      </w:r>
      <w:r w:rsidR="001D6AA5" w:rsidRPr="00070232">
        <w:rPr>
          <w:rFonts w:asciiTheme="majorHAnsi" w:hAnsiTheme="majorHAnsi"/>
          <w:lang w:val="hr-HR"/>
        </w:rPr>
        <w:t>Rok, način i uvjeti plaćanja</w:t>
      </w:r>
      <w:bookmarkEnd w:id="38"/>
      <w:r w:rsidR="001D6AA5" w:rsidRPr="00070232">
        <w:rPr>
          <w:rFonts w:asciiTheme="majorHAnsi" w:hAnsiTheme="majorHAnsi"/>
          <w:lang w:val="hr-HR"/>
        </w:rPr>
        <w:t xml:space="preserve"> </w:t>
      </w:r>
    </w:p>
    <w:p w14:paraId="7D3232F0" w14:textId="35A06A63" w:rsidR="0036166C" w:rsidRPr="00797015" w:rsidRDefault="002E6206" w:rsidP="00B40BBF">
      <w:pPr>
        <w:tabs>
          <w:tab w:val="left" w:pos="5610"/>
        </w:tabs>
        <w:spacing w:after="120" w:line="240" w:lineRule="auto"/>
        <w:jc w:val="both"/>
        <w:rPr>
          <w:rFonts w:asciiTheme="majorHAnsi" w:hAnsiTheme="majorHAnsi"/>
        </w:rPr>
      </w:pPr>
      <w:r w:rsidRPr="00797015">
        <w:rPr>
          <w:rFonts w:asciiTheme="majorHAnsi" w:hAnsiTheme="majorHAnsi"/>
        </w:rPr>
        <w:t xml:space="preserve">Plaćanje će se izvršiti na sljedeći način: </w:t>
      </w:r>
    </w:p>
    <w:p w14:paraId="6CB7E91D" w14:textId="07157EC8" w:rsidR="00A61A0D" w:rsidRPr="00797015" w:rsidRDefault="00D3341B" w:rsidP="00671267">
      <w:pPr>
        <w:tabs>
          <w:tab w:val="left" w:pos="5610"/>
        </w:tabs>
        <w:spacing w:after="120" w:line="240" w:lineRule="auto"/>
        <w:jc w:val="both"/>
        <w:rPr>
          <w:rFonts w:asciiTheme="majorHAnsi" w:hAnsiTheme="majorHAnsi"/>
        </w:rPr>
      </w:pPr>
      <w:r>
        <w:rPr>
          <w:rFonts w:asciiTheme="majorHAnsi" w:hAnsiTheme="majorHAnsi"/>
        </w:rPr>
        <w:t>5</w:t>
      </w:r>
      <w:r w:rsidR="00671267" w:rsidRPr="00797015">
        <w:rPr>
          <w:rFonts w:asciiTheme="majorHAnsi" w:hAnsiTheme="majorHAnsi"/>
        </w:rPr>
        <w:t xml:space="preserve">0% </w:t>
      </w:r>
      <w:r w:rsidR="00797015" w:rsidRPr="00797015">
        <w:rPr>
          <w:rFonts w:asciiTheme="majorHAnsi" w:hAnsiTheme="majorHAnsi"/>
        </w:rPr>
        <w:t>ugovorenog iznosa</w:t>
      </w:r>
      <w:r w:rsidR="00BB34CF">
        <w:rPr>
          <w:rFonts w:asciiTheme="majorHAnsi" w:hAnsiTheme="majorHAnsi"/>
        </w:rPr>
        <w:t xml:space="preserve"> </w:t>
      </w:r>
      <w:r w:rsidR="00797015" w:rsidRPr="00797015">
        <w:rPr>
          <w:rFonts w:asciiTheme="majorHAnsi" w:hAnsiTheme="majorHAnsi"/>
        </w:rPr>
        <w:t>bit će plaćeno kao predujam po potpisu ugovora</w:t>
      </w:r>
      <w:r w:rsidR="00FB3C16">
        <w:rPr>
          <w:rFonts w:asciiTheme="majorHAnsi" w:hAnsiTheme="majorHAnsi"/>
        </w:rPr>
        <w:t>.</w:t>
      </w:r>
      <w:bookmarkStart w:id="39" w:name="_GoBack"/>
      <w:bookmarkEnd w:id="39"/>
    </w:p>
    <w:p w14:paraId="7B5491CD" w14:textId="23E5701D" w:rsidR="006C1073" w:rsidRPr="00797015" w:rsidRDefault="00D3341B" w:rsidP="00827EBF">
      <w:pPr>
        <w:tabs>
          <w:tab w:val="left" w:pos="5610"/>
        </w:tabs>
        <w:spacing w:after="120" w:line="240" w:lineRule="auto"/>
        <w:jc w:val="both"/>
        <w:rPr>
          <w:rFonts w:asciiTheme="majorHAnsi" w:hAnsiTheme="majorHAnsi"/>
        </w:rPr>
      </w:pPr>
      <w:r>
        <w:rPr>
          <w:rFonts w:asciiTheme="majorHAnsi" w:hAnsiTheme="majorHAnsi"/>
        </w:rPr>
        <w:t>5</w:t>
      </w:r>
      <w:r w:rsidR="00A61A0D" w:rsidRPr="00797015">
        <w:rPr>
          <w:rFonts w:asciiTheme="majorHAnsi" w:hAnsiTheme="majorHAnsi"/>
        </w:rPr>
        <w:t>0% govorenog iz</w:t>
      </w:r>
      <w:r w:rsidR="00797015" w:rsidRPr="00797015">
        <w:rPr>
          <w:rFonts w:asciiTheme="majorHAnsi" w:hAnsiTheme="majorHAnsi"/>
        </w:rPr>
        <w:t>nosa biti će plaćeno po isporuci</w:t>
      </w:r>
      <w:r w:rsidR="00EC503E">
        <w:rPr>
          <w:rFonts w:asciiTheme="majorHAnsi" w:hAnsiTheme="majorHAnsi"/>
        </w:rPr>
        <w:t xml:space="preserve"> </w:t>
      </w:r>
      <w:r w:rsidR="006B644E">
        <w:rPr>
          <w:rFonts w:asciiTheme="majorHAnsi" w:hAnsiTheme="majorHAnsi"/>
        </w:rPr>
        <w:t>30 dana od primitka računa</w:t>
      </w:r>
      <w:r w:rsidR="00797015" w:rsidRPr="00797015">
        <w:rPr>
          <w:rFonts w:asciiTheme="majorHAnsi" w:hAnsiTheme="majorHAnsi"/>
        </w:rPr>
        <w:t>.</w:t>
      </w:r>
    </w:p>
    <w:p w14:paraId="7DEADA81" w14:textId="20A81E3F" w:rsidR="00B40BBF" w:rsidRPr="00797015" w:rsidRDefault="002E6206" w:rsidP="002E6206">
      <w:pPr>
        <w:tabs>
          <w:tab w:val="left" w:pos="5610"/>
        </w:tabs>
        <w:spacing w:after="360"/>
        <w:jc w:val="both"/>
        <w:rPr>
          <w:rFonts w:asciiTheme="majorHAnsi" w:hAnsiTheme="majorHAnsi"/>
        </w:rPr>
      </w:pPr>
      <w:r w:rsidRPr="00797015">
        <w:rPr>
          <w:rFonts w:asciiTheme="majorHAnsi" w:hAnsiTheme="majorHAnsi"/>
        </w:rPr>
        <w:t xml:space="preserve">Svim dobavljačima sa sjedištem izvan Republike Hrvatske plaćanja će biti izvršena u eurima. Svim dobavljačima sa sjedištem u Republici Hrvatskoj plaćanja će biti izvršena u hrvatskoj valuti (HRK). Za plaćanje u kunskoj protuvrijednosti bit će mjerodavan srednji tečaj Hrvatske narodne banke na dan plaćanja. </w:t>
      </w:r>
    </w:p>
    <w:p w14:paraId="25CD6744" w14:textId="7A531396" w:rsidR="0036166C" w:rsidRPr="0094659A" w:rsidRDefault="0036166C" w:rsidP="0036166C">
      <w:pPr>
        <w:pStyle w:val="Heading2"/>
        <w:rPr>
          <w:rFonts w:asciiTheme="majorHAnsi" w:hAnsiTheme="majorHAnsi"/>
          <w:lang w:val="hr-HR"/>
        </w:rPr>
      </w:pPr>
      <w:bookmarkStart w:id="40" w:name="_Toc510622810"/>
      <w:r w:rsidRPr="0094659A">
        <w:rPr>
          <w:rFonts w:asciiTheme="majorHAnsi" w:hAnsiTheme="majorHAnsi"/>
          <w:lang w:val="hr-HR"/>
        </w:rPr>
        <w:t>6.7. Jamstva</w:t>
      </w:r>
      <w:bookmarkEnd w:id="40"/>
    </w:p>
    <w:p w14:paraId="4D34B02D" w14:textId="20D7838B" w:rsidR="00D106D8" w:rsidRDefault="00D106D8" w:rsidP="00D106D8">
      <w:pPr>
        <w:tabs>
          <w:tab w:val="left" w:pos="5610"/>
        </w:tabs>
        <w:spacing w:after="360"/>
        <w:jc w:val="both"/>
        <w:rPr>
          <w:rFonts w:asciiTheme="majorHAnsi" w:hAnsiTheme="majorHAnsi"/>
        </w:rPr>
      </w:pPr>
      <w:bookmarkStart w:id="41" w:name="_Hlk492668244"/>
      <w:r>
        <w:rPr>
          <w:rFonts w:asciiTheme="majorHAnsi" w:hAnsiTheme="majorHAnsi"/>
        </w:rPr>
        <w:t xml:space="preserve">Ponuditelj je </w:t>
      </w:r>
      <w:r w:rsidR="00283F50">
        <w:rPr>
          <w:rFonts w:asciiTheme="majorHAnsi" w:hAnsiTheme="majorHAnsi"/>
        </w:rPr>
        <w:t xml:space="preserve">po isporuci robe </w:t>
      </w:r>
      <w:r>
        <w:rPr>
          <w:rFonts w:asciiTheme="majorHAnsi" w:hAnsiTheme="majorHAnsi"/>
        </w:rPr>
        <w:t xml:space="preserve">dužan dostaviti </w:t>
      </w:r>
      <w:r w:rsidR="00283F50">
        <w:rPr>
          <w:rFonts w:asciiTheme="majorHAnsi" w:hAnsiTheme="majorHAnsi"/>
        </w:rPr>
        <w:t xml:space="preserve">Naručitelju </w:t>
      </w:r>
      <w:r>
        <w:rPr>
          <w:rFonts w:asciiTheme="majorHAnsi" w:hAnsiTheme="majorHAnsi"/>
        </w:rPr>
        <w:t xml:space="preserve">jamstva za ispravnost prodane stvari izdanim od proizvođača opreme koju isporučuje. </w:t>
      </w:r>
    </w:p>
    <w:p w14:paraId="3BDEBA30" w14:textId="2ED470A3" w:rsidR="001D6AA5" w:rsidRPr="00070232" w:rsidRDefault="00BD7BAF" w:rsidP="00457826">
      <w:pPr>
        <w:pStyle w:val="Heading2"/>
        <w:rPr>
          <w:rFonts w:asciiTheme="majorHAnsi" w:hAnsiTheme="majorHAnsi"/>
          <w:lang w:val="hr-HR"/>
        </w:rPr>
      </w:pPr>
      <w:bookmarkStart w:id="42" w:name="_Toc510622811"/>
      <w:bookmarkEnd w:id="41"/>
      <w:r w:rsidRPr="00070232">
        <w:rPr>
          <w:rFonts w:asciiTheme="majorHAnsi" w:hAnsiTheme="majorHAnsi"/>
          <w:lang w:val="hr-HR"/>
        </w:rPr>
        <w:t>6</w:t>
      </w:r>
      <w:r w:rsidR="0036166C">
        <w:rPr>
          <w:rFonts w:asciiTheme="majorHAnsi" w:hAnsiTheme="majorHAnsi"/>
          <w:lang w:val="hr-HR"/>
        </w:rPr>
        <w:t>.8</w:t>
      </w:r>
      <w:r w:rsidR="00105397" w:rsidRPr="00070232">
        <w:rPr>
          <w:rFonts w:asciiTheme="majorHAnsi" w:hAnsiTheme="majorHAnsi"/>
          <w:lang w:val="hr-HR"/>
        </w:rPr>
        <w:t xml:space="preserve">. </w:t>
      </w:r>
      <w:r w:rsidR="001D6AA5" w:rsidRPr="00070232">
        <w:rPr>
          <w:rFonts w:asciiTheme="majorHAnsi" w:hAnsiTheme="majorHAnsi"/>
          <w:lang w:val="hr-HR"/>
        </w:rPr>
        <w:t>Pregled i ocjena ponuda</w:t>
      </w:r>
      <w:bookmarkEnd w:id="42"/>
      <w:r w:rsidR="001D6AA5" w:rsidRPr="00070232">
        <w:rPr>
          <w:rFonts w:asciiTheme="majorHAnsi" w:hAnsiTheme="majorHAnsi"/>
          <w:lang w:val="hr-HR"/>
        </w:rPr>
        <w:t xml:space="preserve"> </w:t>
      </w:r>
    </w:p>
    <w:p w14:paraId="7C20E98C" w14:textId="32A32705" w:rsidR="001D6AA5" w:rsidRPr="00070232" w:rsidRDefault="00BD7BAF" w:rsidP="00105397">
      <w:pPr>
        <w:tabs>
          <w:tab w:val="left" w:pos="5610"/>
        </w:tabs>
        <w:spacing w:after="0" w:line="240" w:lineRule="auto"/>
        <w:jc w:val="both"/>
        <w:rPr>
          <w:rFonts w:asciiTheme="majorHAnsi" w:hAnsiTheme="majorHAnsi"/>
        </w:rPr>
      </w:pPr>
      <w:r w:rsidRPr="00070232">
        <w:rPr>
          <w:rFonts w:asciiTheme="majorHAnsi" w:hAnsiTheme="majorHAnsi"/>
          <w:b/>
        </w:rPr>
        <w:t>6</w:t>
      </w:r>
      <w:r w:rsidR="0036166C">
        <w:rPr>
          <w:rFonts w:asciiTheme="majorHAnsi" w:hAnsiTheme="majorHAnsi"/>
          <w:b/>
        </w:rPr>
        <w:t>.8</w:t>
      </w:r>
      <w:r w:rsidR="001D6AA5" w:rsidRPr="00070232">
        <w:rPr>
          <w:rFonts w:asciiTheme="majorHAnsi" w:hAnsiTheme="majorHAnsi"/>
          <w:b/>
        </w:rPr>
        <w:t>.1</w:t>
      </w:r>
      <w:r w:rsidR="00836427" w:rsidRPr="00070232">
        <w:rPr>
          <w:rFonts w:asciiTheme="majorHAnsi" w:hAnsiTheme="majorHAnsi"/>
          <w:b/>
        </w:rPr>
        <w:t>.</w:t>
      </w:r>
      <w:r w:rsidR="001D6AA5" w:rsidRPr="00070232">
        <w:rPr>
          <w:rFonts w:asciiTheme="majorHAnsi" w:hAnsiTheme="majorHAnsi"/>
        </w:rPr>
        <w:t xml:space="preserve">  </w:t>
      </w:r>
    </w:p>
    <w:p w14:paraId="15AC8E75" w14:textId="77777777" w:rsidR="001D6AA5" w:rsidRPr="00070232" w:rsidRDefault="001D6AA5" w:rsidP="008B4279">
      <w:pPr>
        <w:tabs>
          <w:tab w:val="left" w:pos="5610"/>
        </w:tabs>
        <w:spacing w:after="0" w:line="240" w:lineRule="auto"/>
        <w:jc w:val="both"/>
        <w:rPr>
          <w:rFonts w:asciiTheme="majorHAnsi" w:hAnsiTheme="majorHAnsi"/>
        </w:rPr>
      </w:pPr>
      <w:r w:rsidRPr="00070232">
        <w:rPr>
          <w:rFonts w:asciiTheme="majorHAnsi" w:hAnsiTheme="majorHAnsi"/>
        </w:rPr>
        <w:t>Naručitelj</w:t>
      </w:r>
      <w:r w:rsidR="008F4DA7" w:rsidRPr="00070232">
        <w:rPr>
          <w:rFonts w:asciiTheme="majorHAnsi" w:hAnsiTheme="majorHAnsi"/>
        </w:rPr>
        <w:t xml:space="preserve"> </w:t>
      </w:r>
      <w:r w:rsidRPr="00070232">
        <w:rPr>
          <w:rFonts w:asciiTheme="majorHAnsi" w:hAnsiTheme="majorHAnsi"/>
        </w:rPr>
        <w:t xml:space="preserve">u skladu s uvjetima i zahtjevima iz dokumentacije za nadmetanje sljedećim redoslijedom provjerava: </w:t>
      </w:r>
    </w:p>
    <w:p w14:paraId="17E1D5E1" w14:textId="77777777" w:rsidR="001D6AA5" w:rsidRPr="00070232" w:rsidRDefault="001D6AA5" w:rsidP="008B4279">
      <w:pPr>
        <w:tabs>
          <w:tab w:val="left" w:pos="5610"/>
        </w:tabs>
        <w:spacing w:after="0" w:line="240" w:lineRule="auto"/>
        <w:jc w:val="both"/>
        <w:rPr>
          <w:rFonts w:asciiTheme="majorHAnsi" w:hAnsiTheme="majorHAnsi"/>
        </w:rPr>
      </w:pPr>
      <w:r w:rsidRPr="00070232">
        <w:rPr>
          <w:rFonts w:asciiTheme="majorHAnsi" w:hAnsiTheme="majorHAnsi"/>
        </w:rPr>
        <w:t xml:space="preserve">- oblik, sadržaj i cjelovitost ponude </w:t>
      </w:r>
    </w:p>
    <w:p w14:paraId="4DD6D521" w14:textId="77777777" w:rsidR="001D6AA5" w:rsidRPr="00070232" w:rsidRDefault="001D6AA5" w:rsidP="008B4279">
      <w:pPr>
        <w:tabs>
          <w:tab w:val="left" w:pos="5610"/>
        </w:tabs>
        <w:spacing w:after="0" w:line="240" w:lineRule="auto"/>
        <w:jc w:val="both"/>
        <w:rPr>
          <w:rFonts w:asciiTheme="majorHAnsi" w:hAnsiTheme="majorHAnsi"/>
        </w:rPr>
      </w:pPr>
      <w:r w:rsidRPr="00070232">
        <w:rPr>
          <w:rFonts w:asciiTheme="majorHAnsi" w:hAnsiTheme="majorHAnsi"/>
        </w:rPr>
        <w:t xml:space="preserve">- ispunjenje uvjeta i dokaza kvalifikacije </w:t>
      </w:r>
    </w:p>
    <w:p w14:paraId="45BB3C43" w14:textId="77777777" w:rsidR="001D6AA5" w:rsidRPr="00070232" w:rsidRDefault="001D6AA5" w:rsidP="008B4279">
      <w:pPr>
        <w:tabs>
          <w:tab w:val="left" w:pos="5610"/>
        </w:tabs>
        <w:spacing w:after="0" w:line="240" w:lineRule="auto"/>
        <w:jc w:val="both"/>
        <w:rPr>
          <w:rFonts w:asciiTheme="majorHAnsi" w:hAnsiTheme="majorHAnsi"/>
        </w:rPr>
      </w:pPr>
      <w:r w:rsidRPr="00070232">
        <w:rPr>
          <w:rFonts w:asciiTheme="majorHAnsi" w:hAnsiTheme="majorHAnsi"/>
        </w:rPr>
        <w:t xml:space="preserve">- ispunjenje zahtjeva vezanih za opis predmeta nabave i tehničke specifikacije </w:t>
      </w:r>
    </w:p>
    <w:p w14:paraId="3B03B80C" w14:textId="77777777" w:rsidR="001D6AA5" w:rsidRPr="00070232" w:rsidRDefault="001D6AA5" w:rsidP="008B4279">
      <w:pPr>
        <w:tabs>
          <w:tab w:val="left" w:pos="5610"/>
        </w:tabs>
        <w:spacing w:after="0" w:line="240" w:lineRule="auto"/>
        <w:jc w:val="both"/>
        <w:rPr>
          <w:rFonts w:asciiTheme="majorHAnsi" w:hAnsiTheme="majorHAnsi"/>
        </w:rPr>
      </w:pPr>
      <w:r w:rsidRPr="00070232">
        <w:rPr>
          <w:rFonts w:asciiTheme="majorHAnsi" w:hAnsiTheme="majorHAnsi"/>
        </w:rPr>
        <w:t xml:space="preserve">- računsku ispravnost ponude </w:t>
      </w:r>
    </w:p>
    <w:p w14:paraId="18B878CE" w14:textId="77777777" w:rsidR="00011CA7" w:rsidRPr="00070232" w:rsidRDefault="001D6AA5" w:rsidP="00011CA7">
      <w:pPr>
        <w:tabs>
          <w:tab w:val="left" w:pos="5610"/>
        </w:tabs>
        <w:spacing w:after="0" w:line="240" w:lineRule="auto"/>
        <w:jc w:val="both"/>
        <w:rPr>
          <w:rFonts w:asciiTheme="majorHAnsi" w:hAnsiTheme="majorHAnsi"/>
        </w:rPr>
      </w:pPr>
      <w:r w:rsidRPr="00070232">
        <w:rPr>
          <w:rFonts w:asciiTheme="majorHAnsi" w:hAnsiTheme="majorHAnsi"/>
        </w:rPr>
        <w:t xml:space="preserve">- ispunjenje ostalih uvjeta </w:t>
      </w:r>
      <w:r w:rsidR="00011CA7" w:rsidRPr="00070232">
        <w:rPr>
          <w:rFonts w:asciiTheme="majorHAnsi" w:hAnsiTheme="majorHAnsi"/>
        </w:rPr>
        <w:t xml:space="preserve">iz dokumentacije za nadmetanje </w:t>
      </w:r>
    </w:p>
    <w:p w14:paraId="77FF4582" w14:textId="77777777" w:rsidR="001D6AA5" w:rsidRPr="00070232" w:rsidRDefault="00011CA7" w:rsidP="00011CA7">
      <w:pPr>
        <w:tabs>
          <w:tab w:val="left" w:pos="5610"/>
        </w:tabs>
        <w:spacing w:after="0" w:line="240" w:lineRule="auto"/>
        <w:jc w:val="both"/>
        <w:rPr>
          <w:rFonts w:asciiTheme="majorHAnsi" w:hAnsiTheme="majorHAnsi"/>
        </w:rPr>
      </w:pPr>
      <w:r w:rsidRPr="00070232">
        <w:rPr>
          <w:rFonts w:asciiTheme="majorHAnsi" w:hAnsiTheme="majorHAnsi"/>
        </w:rPr>
        <w:t xml:space="preserve">- </w:t>
      </w:r>
      <w:r w:rsidR="001D6AA5" w:rsidRPr="00070232">
        <w:rPr>
          <w:rFonts w:asciiTheme="majorHAnsi" w:hAnsiTheme="majorHAnsi"/>
        </w:rPr>
        <w:t xml:space="preserve">te odbija ponudu koja nije u skladu s odredbama dokumentacije za nadmetanje. </w:t>
      </w:r>
    </w:p>
    <w:p w14:paraId="171A81CB" w14:textId="77777777" w:rsidR="00011CA7" w:rsidRPr="00070232" w:rsidRDefault="00011CA7" w:rsidP="00011CA7">
      <w:pPr>
        <w:tabs>
          <w:tab w:val="left" w:pos="5610"/>
        </w:tabs>
        <w:spacing w:after="0" w:line="240" w:lineRule="auto"/>
        <w:jc w:val="both"/>
        <w:rPr>
          <w:rFonts w:asciiTheme="majorHAnsi" w:hAnsiTheme="majorHAnsi"/>
        </w:rPr>
      </w:pPr>
    </w:p>
    <w:p w14:paraId="6EF1FC12" w14:textId="3F6F88C2" w:rsidR="001D6AA5" w:rsidRPr="00070232" w:rsidRDefault="00BD7BAF" w:rsidP="00F52384">
      <w:pPr>
        <w:tabs>
          <w:tab w:val="left" w:pos="5610"/>
        </w:tabs>
        <w:spacing w:after="0"/>
        <w:jc w:val="both"/>
        <w:rPr>
          <w:rFonts w:asciiTheme="majorHAnsi" w:hAnsiTheme="majorHAnsi"/>
        </w:rPr>
      </w:pPr>
      <w:r w:rsidRPr="00070232">
        <w:rPr>
          <w:rFonts w:asciiTheme="majorHAnsi" w:hAnsiTheme="majorHAnsi"/>
          <w:b/>
        </w:rPr>
        <w:t>6</w:t>
      </w:r>
      <w:r w:rsidR="0036166C">
        <w:rPr>
          <w:rFonts w:asciiTheme="majorHAnsi" w:hAnsiTheme="majorHAnsi"/>
          <w:b/>
        </w:rPr>
        <w:t>.8</w:t>
      </w:r>
      <w:r w:rsidR="001D6AA5" w:rsidRPr="00070232">
        <w:rPr>
          <w:rFonts w:asciiTheme="majorHAnsi" w:hAnsiTheme="majorHAnsi"/>
          <w:b/>
        </w:rPr>
        <w:t>.2</w:t>
      </w:r>
      <w:r w:rsidR="00836427" w:rsidRPr="00070232">
        <w:rPr>
          <w:rFonts w:asciiTheme="majorHAnsi" w:hAnsiTheme="majorHAnsi"/>
          <w:b/>
        </w:rPr>
        <w:t>.</w:t>
      </w:r>
      <w:r w:rsidR="001D6AA5" w:rsidRPr="00070232">
        <w:rPr>
          <w:rFonts w:asciiTheme="majorHAnsi" w:hAnsiTheme="majorHAnsi"/>
        </w:rPr>
        <w:t xml:space="preserve"> </w:t>
      </w:r>
    </w:p>
    <w:p w14:paraId="546028A3" w14:textId="5DE42167" w:rsidR="001D6AA5" w:rsidRPr="00070232" w:rsidRDefault="001D6AA5" w:rsidP="00F52384">
      <w:pPr>
        <w:tabs>
          <w:tab w:val="left" w:pos="5610"/>
        </w:tabs>
        <w:spacing w:after="0"/>
        <w:jc w:val="both"/>
        <w:rPr>
          <w:rFonts w:asciiTheme="majorHAnsi" w:hAnsiTheme="majorHAnsi"/>
        </w:rPr>
      </w:pPr>
      <w:r w:rsidRPr="00070232">
        <w:rPr>
          <w:rFonts w:asciiTheme="majorHAnsi" w:hAnsiTheme="majorHAnsi"/>
        </w:rPr>
        <w:t>Naručitelj pri pregled</w:t>
      </w:r>
      <w:r w:rsidR="00635DA7" w:rsidRPr="00070232">
        <w:rPr>
          <w:rFonts w:asciiTheme="majorHAnsi" w:hAnsiTheme="majorHAnsi"/>
        </w:rPr>
        <w:t>u iz točke 6</w:t>
      </w:r>
      <w:r w:rsidR="0036166C">
        <w:rPr>
          <w:rFonts w:asciiTheme="majorHAnsi" w:hAnsiTheme="majorHAnsi"/>
        </w:rPr>
        <w:t>.8</w:t>
      </w:r>
      <w:r w:rsidRPr="00070232">
        <w:rPr>
          <w:rFonts w:asciiTheme="majorHAnsi" w:hAnsiTheme="majorHAnsi"/>
        </w:rPr>
        <w:t>.1. može zatražiti pojašnjenje ili upotpunjavanje odnosno uklanjanje pogreške, nedostatka ili nejasnoće koje Naručitelj smatra otklonjivima u primjerenom roku</w:t>
      </w:r>
      <w:r w:rsidR="00EA1244" w:rsidRPr="00070232">
        <w:rPr>
          <w:rFonts w:asciiTheme="majorHAnsi" w:hAnsiTheme="majorHAnsi"/>
        </w:rPr>
        <w:t>,</w:t>
      </w:r>
      <w:r w:rsidRPr="00070232">
        <w:rPr>
          <w:rFonts w:asciiTheme="majorHAnsi" w:hAnsiTheme="majorHAnsi"/>
        </w:rPr>
        <w:t xml:space="preserve"> a koji rok ne može biti kraći od 5 (pet) dana. </w:t>
      </w:r>
    </w:p>
    <w:p w14:paraId="6586A597" w14:textId="77777777" w:rsidR="00F52384" w:rsidRPr="00070232" w:rsidRDefault="00F52384" w:rsidP="00F52384">
      <w:pPr>
        <w:tabs>
          <w:tab w:val="left" w:pos="5610"/>
        </w:tabs>
        <w:spacing w:after="0"/>
        <w:jc w:val="both"/>
        <w:rPr>
          <w:rFonts w:asciiTheme="majorHAnsi" w:hAnsiTheme="majorHAnsi"/>
        </w:rPr>
      </w:pPr>
    </w:p>
    <w:p w14:paraId="0803D6DA" w14:textId="0806F949" w:rsidR="001D6AA5" w:rsidRPr="00070232" w:rsidRDefault="00BD7BAF" w:rsidP="00F52384">
      <w:pPr>
        <w:tabs>
          <w:tab w:val="left" w:pos="5610"/>
        </w:tabs>
        <w:spacing w:after="0"/>
        <w:jc w:val="both"/>
        <w:rPr>
          <w:rFonts w:asciiTheme="majorHAnsi" w:hAnsiTheme="majorHAnsi"/>
        </w:rPr>
      </w:pPr>
      <w:r w:rsidRPr="00070232">
        <w:rPr>
          <w:rFonts w:asciiTheme="majorHAnsi" w:hAnsiTheme="majorHAnsi"/>
          <w:b/>
        </w:rPr>
        <w:t>6</w:t>
      </w:r>
      <w:r w:rsidR="0036166C">
        <w:rPr>
          <w:rFonts w:asciiTheme="majorHAnsi" w:hAnsiTheme="majorHAnsi"/>
          <w:b/>
        </w:rPr>
        <w:t>.8</w:t>
      </w:r>
      <w:r w:rsidR="001D6AA5" w:rsidRPr="00070232">
        <w:rPr>
          <w:rFonts w:asciiTheme="majorHAnsi" w:hAnsiTheme="majorHAnsi"/>
          <w:b/>
        </w:rPr>
        <w:t>.3</w:t>
      </w:r>
      <w:r w:rsidR="00836427" w:rsidRPr="00070232">
        <w:rPr>
          <w:rFonts w:asciiTheme="majorHAnsi" w:hAnsiTheme="majorHAnsi"/>
          <w:b/>
        </w:rPr>
        <w:t>.</w:t>
      </w:r>
      <w:r w:rsidR="001D6AA5" w:rsidRPr="00070232">
        <w:rPr>
          <w:rFonts w:asciiTheme="majorHAnsi" w:hAnsiTheme="majorHAnsi"/>
        </w:rPr>
        <w:t xml:space="preserve"> </w:t>
      </w:r>
    </w:p>
    <w:p w14:paraId="16561050" w14:textId="234AE9A9" w:rsidR="001D6AA5" w:rsidRPr="00070232" w:rsidRDefault="001D6AA5" w:rsidP="00F52384">
      <w:pPr>
        <w:tabs>
          <w:tab w:val="left" w:pos="5610"/>
        </w:tabs>
        <w:spacing w:after="0"/>
        <w:jc w:val="both"/>
        <w:rPr>
          <w:rFonts w:asciiTheme="majorHAnsi" w:hAnsiTheme="majorHAnsi"/>
        </w:rPr>
      </w:pPr>
      <w:r w:rsidRPr="00070232">
        <w:rPr>
          <w:rFonts w:asciiTheme="majorHAnsi" w:hAnsiTheme="majorHAnsi"/>
        </w:rPr>
        <w:t>Ako Naručitelj tijekom pregleda ponude utvrdi računsku pogre</w:t>
      </w:r>
      <w:r w:rsidR="00011CA7" w:rsidRPr="00070232">
        <w:rPr>
          <w:rFonts w:asciiTheme="majorHAnsi" w:hAnsiTheme="majorHAnsi"/>
        </w:rPr>
        <w:t>šku, obvezan je od ponuditelja z</w:t>
      </w:r>
      <w:r w:rsidRPr="00070232">
        <w:rPr>
          <w:rFonts w:asciiTheme="majorHAnsi" w:hAnsiTheme="majorHAnsi"/>
        </w:rPr>
        <w:t xml:space="preserve">atražiti prihvat ispravka računske pogreške, a ponuditelj je dužan odgovoriti u roku ne duljem od 5 (pet) dana. </w:t>
      </w:r>
    </w:p>
    <w:p w14:paraId="0BF2AD5F" w14:textId="77777777" w:rsidR="00F52384" w:rsidRPr="00070232" w:rsidRDefault="00F52384" w:rsidP="00F52384">
      <w:pPr>
        <w:tabs>
          <w:tab w:val="left" w:pos="5610"/>
        </w:tabs>
        <w:spacing w:after="0"/>
        <w:jc w:val="both"/>
        <w:rPr>
          <w:rFonts w:asciiTheme="majorHAnsi" w:hAnsiTheme="majorHAnsi"/>
        </w:rPr>
      </w:pPr>
    </w:p>
    <w:p w14:paraId="4721B0AD" w14:textId="73FCEA41" w:rsidR="008B4279" w:rsidRPr="00070232" w:rsidRDefault="00BD7BAF" w:rsidP="00F52384">
      <w:pPr>
        <w:tabs>
          <w:tab w:val="left" w:pos="5610"/>
        </w:tabs>
        <w:spacing w:after="0"/>
        <w:jc w:val="both"/>
        <w:rPr>
          <w:rFonts w:asciiTheme="majorHAnsi" w:hAnsiTheme="majorHAnsi"/>
        </w:rPr>
      </w:pPr>
      <w:r w:rsidRPr="00070232">
        <w:rPr>
          <w:rFonts w:asciiTheme="majorHAnsi" w:hAnsiTheme="majorHAnsi"/>
          <w:b/>
        </w:rPr>
        <w:t>6</w:t>
      </w:r>
      <w:r w:rsidR="0036166C">
        <w:rPr>
          <w:rFonts w:asciiTheme="majorHAnsi" w:hAnsiTheme="majorHAnsi"/>
          <w:b/>
        </w:rPr>
        <w:t>.8</w:t>
      </w:r>
      <w:r w:rsidR="00BB45AB" w:rsidRPr="00070232">
        <w:rPr>
          <w:rFonts w:asciiTheme="majorHAnsi" w:hAnsiTheme="majorHAnsi"/>
          <w:b/>
        </w:rPr>
        <w:t>.4</w:t>
      </w:r>
      <w:r w:rsidR="00836427" w:rsidRPr="00070232">
        <w:rPr>
          <w:rFonts w:asciiTheme="majorHAnsi" w:hAnsiTheme="majorHAnsi"/>
          <w:b/>
        </w:rPr>
        <w:t>.</w:t>
      </w:r>
      <w:r w:rsidR="008B4279" w:rsidRPr="00070232">
        <w:rPr>
          <w:rFonts w:asciiTheme="majorHAnsi" w:hAnsiTheme="majorHAnsi"/>
        </w:rPr>
        <w:t xml:space="preserve"> </w:t>
      </w:r>
    </w:p>
    <w:p w14:paraId="7283BB8E" w14:textId="7819F7DC" w:rsidR="008B4279" w:rsidRPr="00070232" w:rsidRDefault="008B4279" w:rsidP="00F52384">
      <w:pPr>
        <w:tabs>
          <w:tab w:val="left" w:pos="5610"/>
        </w:tabs>
        <w:spacing w:after="0"/>
        <w:jc w:val="both"/>
        <w:rPr>
          <w:rFonts w:asciiTheme="majorHAnsi" w:hAnsiTheme="majorHAnsi"/>
        </w:rPr>
      </w:pPr>
      <w:r w:rsidRPr="00070232">
        <w:rPr>
          <w:rFonts w:asciiTheme="majorHAnsi" w:hAnsiTheme="majorHAnsi"/>
        </w:rPr>
        <w:t xml:space="preserve">Naručitelj će sastaviti Zapisnik sa sastanka za ocjenu ponuda te će sve ponuditelje obavijestiti o konačnom odabiru dobavljača, i to slanjem obavijesti o odbijanju njihove ponude uz odluku o odabiru. </w:t>
      </w:r>
    </w:p>
    <w:p w14:paraId="1746A99C" w14:textId="77777777" w:rsidR="00F52384" w:rsidRPr="00070232" w:rsidRDefault="00F52384" w:rsidP="00F52384">
      <w:pPr>
        <w:tabs>
          <w:tab w:val="left" w:pos="5610"/>
        </w:tabs>
        <w:spacing w:after="0"/>
        <w:jc w:val="both"/>
        <w:rPr>
          <w:rFonts w:asciiTheme="majorHAnsi" w:hAnsiTheme="majorHAnsi"/>
        </w:rPr>
      </w:pPr>
    </w:p>
    <w:p w14:paraId="61EB0717" w14:textId="35DE29D0" w:rsidR="00F52384" w:rsidRPr="00070232" w:rsidRDefault="00BD7BAF" w:rsidP="00F52384">
      <w:pPr>
        <w:tabs>
          <w:tab w:val="left" w:pos="5610"/>
        </w:tabs>
        <w:spacing w:after="0"/>
        <w:jc w:val="both"/>
        <w:rPr>
          <w:rFonts w:asciiTheme="majorHAnsi" w:hAnsiTheme="majorHAnsi"/>
        </w:rPr>
      </w:pPr>
      <w:r w:rsidRPr="00070232">
        <w:rPr>
          <w:rFonts w:asciiTheme="majorHAnsi" w:hAnsiTheme="majorHAnsi"/>
          <w:b/>
        </w:rPr>
        <w:t>6</w:t>
      </w:r>
      <w:r w:rsidR="0036166C">
        <w:rPr>
          <w:rFonts w:asciiTheme="majorHAnsi" w:hAnsiTheme="majorHAnsi"/>
          <w:b/>
        </w:rPr>
        <w:t>.8</w:t>
      </w:r>
      <w:r w:rsidR="00BB45AB" w:rsidRPr="00070232">
        <w:rPr>
          <w:rFonts w:asciiTheme="majorHAnsi" w:hAnsiTheme="majorHAnsi"/>
          <w:b/>
        </w:rPr>
        <w:t>.5</w:t>
      </w:r>
      <w:r w:rsidR="00836427" w:rsidRPr="00070232">
        <w:rPr>
          <w:rFonts w:asciiTheme="majorHAnsi" w:hAnsiTheme="majorHAnsi"/>
          <w:b/>
        </w:rPr>
        <w:t>.</w:t>
      </w:r>
      <w:r w:rsidR="00105397" w:rsidRPr="00070232">
        <w:rPr>
          <w:rFonts w:asciiTheme="majorHAnsi" w:hAnsiTheme="majorHAnsi"/>
        </w:rPr>
        <w:t xml:space="preserve"> </w:t>
      </w:r>
    </w:p>
    <w:p w14:paraId="3A4FD008" w14:textId="21F50A8C" w:rsidR="008B4279" w:rsidRPr="00070232" w:rsidRDefault="008B4279" w:rsidP="00F52384">
      <w:pPr>
        <w:tabs>
          <w:tab w:val="left" w:pos="5610"/>
        </w:tabs>
        <w:spacing w:after="0"/>
        <w:jc w:val="both"/>
        <w:rPr>
          <w:rFonts w:asciiTheme="majorHAnsi" w:hAnsiTheme="majorHAnsi"/>
        </w:rPr>
      </w:pPr>
      <w:r w:rsidRPr="00070232">
        <w:rPr>
          <w:rFonts w:asciiTheme="majorHAnsi" w:hAnsiTheme="majorHAnsi"/>
        </w:rPr>
        <w:t>Nakon rangiranja ponuda prema kriteriju za odabir ponude, a prije donošenja odluke o odabiru, Naručitelj može od najpovoljnijeg ponuditelja s kojim namjerava sklopiti ugovor o javnoj nabavi zatražiti dostavu izvornika ili ovjerenih preslika jednog ili više dokumenata koji su traženi Dokumentacijom za nadmetanje. Ako je ponuditelj već u ponudi dostavio određene dokumente u izvorniku ili ovjerenoj preslici, nije ih dužan ponovo dostavljati.</w:t>
      </w:r>
    </w:p>
    <w:p w14:paraId="50A26517" w14:textId="77777777" w:rsidR="00F52384" w:rsidRPr="00070232" w:rsidRDefault="00F52384" w:rsidP="00F52384">
      <w:pPr>
        <w:tabs>
          <w:tab w:val="left" w:pos="5610"/>
        </w:tabs>
        <w:spacing w:after="0"/>
        <w:jc w:val="both"/>
        <w:rPr>
          <w:rFonts w:asciiTheme="majorHAnsi" w:hAnsiTheme="majorHAnsi"/>
        </w:rPr>
      </w:pPr>
    </w:p>
    <w:p w14:paraId="0C70F5A1" w14:textId="6DCBA8CA" w:rsidR="00852C2B" w:rsidRPr="00070232" w:rsidRDefault="00BD7BAF" w:rsidP="00F52384">
      <w:pPr>
        <w:tabs>
          <w:tab w:val="left" w:pos="5610"/>
        </w:tabs>
        <w:spacing w:after="0" w:line="240" w:lineRule="auto"/>
        <w:jc w:val="both"/>
        <w:rPr>
          <w:rFonts w:asciiTheme="majorHAnsi" w:hAnsiTheme="majorHAnsi"/>
        </w:rPr>
      </w:pPr>
      <w:r w:rsidRPr="00070232">
        <w:rPr>
          <w:rFonts w:asciiTheme="majorHAnsi" w:hAnsiTheme="majorHAnsi"/>
          <w:b/>
        </w:rPr>
        <w:t>6</w:t>
      </w:r>
      <w:r w:rsidR="000F75E3" w:rsidRPr="00070232">
        <w:rPr>
          <w:rFonts w:asciiTheme="majorHAnsi" w:hAnsiTheme="majorHAnsi"/>
          <w:b/>
        </w:rPr>
        <w:t>.</w:t>
      </w:r>
      <w:r w:rsidR="0036166C">
        <w:rPr>
          <w:rFonts w:asciiTheme="majorHAnsi" w:hAnsiTheme="majorHAnsi"/>
          <w:b/>
        </w:rPr>
        <w:t>8</w:t>
      </w:r>
      <w:r w:rsidR="00BB45AB" w:rsidRPr="00070232">
        <w:rPr>
          <w:rFonts w:asciiTheme="majorHAnsi" w:hAnsiTheme="majorHAnsi"/>
          <w:b/>
        </w:rPr>
        <w:t>.6</w:t>
      </w:r>
      <w:r w:rsidR="000F75E3" w:rsidRPr="00070232">
        <w:rPr>
          <w:rFonts w:asciiTheme="majorHAnsi" w:hAnsiTheme="majorHAnsi"/>
          <w:b/>
        </w:rPr>
        <w:t xml:space="preserve">. </w:t>
      </w:r>
    </w:p>
    <w:p w14:paraId="14D23FD4" w14:textId="77777777" w:rsidR="000F75E3" w:rsidRPr="00070232" w:rsidRDefault="000F75E3" w:rsidP="00852C2B">
      <w:pPr>
        <w:tabs>
          <w:tab w:val="left" w:pos="5610"/>
        </w:tabs>
        <w:spacing w:after="0" w:line="240" w:lineRule="auto"/>
        <w:jc w:val="both"/>
        <w:rPr>
          <w:rFonts w:asciiTheme="majorHAnsi" w:hAnsiTheme="majorHAnsi"/>
        </w:rPr>
      </w:pPr>
      <w:r w:rsidRPr="00070232">
        <w:rPr>
          <w:rFonts w:asciiTheme="majorHAnsi" w:hAnsiTheme="majorHAnsi"/>
        </w:rPr>
        <w:t>Naruč</w:t>
      </w:r>
      <w:bookmarkStart w:id="43" w:name="_Toc449604593"/>
      <w:r w:rsidRPr="00070232">
        <w:rPr>
          <w:rFonts w:asciiTheme="majorHAnsi" w:hAnsiTheme="majorHAnsi"/>
        </w:rPr>
        <w:t>itelj će poništiti postupak ako nakon isteka roka za dostavu ponuda:</w:t>
      </w:r>
    </w:p>
    <w:p w14:paraId="60E776C3" w14:textId="77777777" w:rsidR="000F75E3" w:rsidRPr="00070232" w:rsidRDefault="000F75E3" w:rsidP="000F75E3">
      <w:pPr>
        <w:tabs>
          <w:tab w:val="left" w:pos="5610"/>
        </w:tabs>
        <w:spacing w:after="0"/>
        <w:jc w:val="both"/>
        <w:rPr>
          <w:rFonts w:asciiTheme="majorHAnsi" w:hAnsiTheme="majorHAnsi"/>
        </w:rPr>
      </w:pPr>
      <w:r w:rsidRPr="00070232">
        <w:rPr>
          <w:rFonts w:asciiTheme="majorHAnsi" w:hAnsiTheme="majorHAnsi"/>
        </w:rPr>
        <w:t>- nije pristigla niti jedna ponuda;</w:t>
      </w:r>
    </w:p>
    <w:p w14:paraId="2AC4135F" w14:textId="3AD8E022" w:rsidR="000F75E3" w:rsidRPr="00070232" w:rsidRDefault="00BB45AB" w:rsidP="000F75E3">
      <w:pPr>
        <w:tabs>
          <w:tab w:val="left" w:pos="5610"/>
        </w:tabs>
        <w:spacing w:after="0"/>
        <w:jc w:val="both"/>
        <w:rPr>
          <w:rFonts w:asciiTheme="majorHAnsi" w:hAnsiTheme="majorHAnsi"/>
        </w:rPr>
      </w:pPr>
      <w:r w:rsidRPr="00070232">
        <w:rPr>
          <w:rFonts w:asciiTheme="majorHAnsi" w:hAnsiTheme="majorHAnsi"/>
        </w:rPr>
        <w:t>- nije dobio niti</w:t>
      </w:r>
      <w:r w:rsidR="000F75E3" w:rsidRPr="00070232">
        <w:rPr>
          <w:rFonts w:asciiTheme="majorHAnsi" w:hAnsiTheme="majorHAnsi"/>
        </w:rPr>
        <w:t xml:space="preserve"> jednu </w:t>
      </w:r>
      <w:r w:rsidR="007F0FCA" w:rsidRPr="00070232">
        <w:rPr>
          <w:rFonts w:asciiTheme="majorHAnsi" w:hAnsiTheme="majorHAnsi"/>
        </w:rPr>
        <w:t>valjanu ponudu</w:t>
      </w:r>
      <w:r w:rsidR="000F75E3" w:rsidRPr="00070232">
        <w:rPr>
          <w:rFonts w:asciiTheme="majorHAnsi" w:hAnsiTheme="majorHAnsi"/>
        </w:rPr>
        <w:t>;</w:t>
      </w:r>
    </w:p>
    <w:p w14:paraId="3F27F901" w14:textId="77777777" w:rsidR="000F75E3" w:rsidRPr="00070232" w:rsidRDefault="000F75E3" w:rsidP="00852C2B">
      <w:pPr>
        <w:tabs>
          <w:tab w:val="left" w:pos="5610"/>
        </w:tabs>
        <w:spacing w:after="120" w:line="240" w:lineRule="auto"/>
        <w:jc w:val="both"/>
        <w:rPr>
          <w:rFonts w:asciiTheme="majorHAnsi" w:hAnsiTheme="majorHAnsi"/>
        </w:rPr>
      </w:pPr>
      <w:r w:rsidRPr="00070232">
        <w:rPr>
          <w:rFonts w:asciiTheme="majorHAnsi" w:hAnsiTheme="majorHAnsi"/>
        </w:rPr>
        <w:t>- nakon odbijanja ponuda ne preostane nijedna valjana ponuda.</w:t>
      </w:r>
    </w:p>
    <w:p w14:paraId="7B887EDD" w14:textId="77777777" w:rsidR="000F75E3" w:rsidRPr="00070232" w:rsidRDefault="000F75E3" w:rsidP="000F75E3">
      <w:pPr>
        <w:tabs>
          <w:tab w:val="left" w:pos="5610"/>
        </w:tabs>
        <w:spacing w:after="0"/>
        <w:jc w:val="both"/>
        <w:rPr>
          <w:rFonts w:asciiTheme="majorHAnsi" w:hAnsiTheme="majorHAnsi"/>
        </w:rPr>
      </w:pPr>
    </w:p>
    <w:p w14:paraId="3E77ECE1" w14:textId="77777777" w:rsidR="000F75E3" w:rsidRPr="00070232" w:rsidRDefault="000F75E3" w:rsidP="000F75E3">
      <w:pPr>
        <w:tabs>
          <w:tab w:val="left" w:pos="5610"/>
        </w:tabs>
        <w:spacing w:after="0"/>
        <w:jc w:val="both"/>
        <w:rPr>
          <w:rFonts w:asciiTheme="majorHAnsi" w:hAnsiTheme="majorHAnsi"/>
        </w:rPr>
      </w:pPr>
      <w:r w:rsidRPr="00070232">
        <w:rPr>
          <w:rFonts w:asciiTheme="majorHAnsi" w:hAnsiTheme="majorHAnsi"/>
        </w:rPr>
        <w:t>Naručitelj može poništiti postupak ako:</w:t>
      </w:r>
      <w:bookmarkEnd w:id="43"/>
    </w:p>
    <w:p w14:paraId="19C752AD" w14:textId="6413A490" w:rsidR="000F75E3" w:rsidRPr="00070232" w:rsidRDefault="000F75E3" w:rsidP="000F75E3">
      <w:pPr>
        <w:tabs>
          <w:tab w:val="left" w:pos="5610"/>
        </w:tabs>
        <w:spacing w:after="0"/>
        <w:jc w:val="both"/>
        <w:rPr>
          <w:rFonts w:asciiTheme="majorHAnsi" w:hAnsiTheme="majorHAnsi"/>
        </w:rPr>
      </w:pPr>
      <w:r w:rsidRPr="00070232">
        <w:rPr>
          <w:rFonts w:asciiTheme="majorHAnsi" w:hAnsiTheme="majorHAnsi"/>
        </w:rPr>
        <w:t>-  je cijena najpovoljnije ponude veća od osiguranih sredstava</w:t>
      </w:r>
      <w:r w:rsidR="00F82A50" w:rsidRPr="00070232">
        <w:rPr>
          <w:rFonts w:asciiTheme="majorHAnsi" w:hAnsiTheme="majorHAnsi"/>
        </w:rPr>
        <w:t>;</w:t>
      </w:r>
    </w:p>
    <w:p w14:paraId="0EBB6FA6" w14:textId="609D0E83" w:rsidR="000F75E3" w:rsidRPr="00070232" w:rsidRDefault="000F75E3" w:rsidP="000F75E3">
      <w:pPr>
        <w:tabs>
          <w:tab w:val="left" w:pos="5610"/>
        </w:tabs>
        <w:spacing w:after="0"/>
        <w:jc w:val="both"/>
        <w:rPr>
          <w:rFonts w:asciiTheme="majorHAnsi" w:hAnsiTheme="majorHAnsi"/>
        </w:rPr>
      </w:pPr>
      <w:r w:rsidRPr="00070232">
        <w:rPr>
          <w:rFonts w:asciiTheme="majorHAnsi" w:hAnsiTheme="majorHAnsi"/>
        </w:rPr>
        <w:t>- se tijekom postupka utvrdi da je Dokumentacija za nadmetanje manjkava te kao takva ne omogućava učinkovito sklapanje ugovora</w:t>
      </w:r>
      <w:r w:rsidR="00F82A50" w:rsidRPr="00070232">
        <w:rPr>
          <w:rFonts w:asciiTheme="majorHAnsi" w:hAnsiTheme="majorHAnsi"/>
        </w:rPr>
        <w:t>;</w:t>
      </w:r>
    </w:p>
    <w:p w14:paraId="47B6DAA4" w14:textId="0442AE81" w:rsidR="000F75E3" w:rsidRPr="00070232" w:rsidRDefault="000F75E3" w:rsidP="000F75E3">
      <w:pPr>
        <w:tabs>
          <w:tab w:val="left" w:pos="5610"/>
        </w:tabs>
        <w:spacing w:after="0"/>
        <w:jc w:val="both"/>
        <w:rPr>
          <w:rFonts w:asciiTheme="majorHAnsi" w:hAnsiTheme="majorHAnsi"/>
        </w:rPr>
      </w:pPr>
      <w:r w:rsidRPr="00070232">
        <w:rPr>
          <w:rFonts w:asciiTheme="majorHAnsi" w:hAnsiTheme="majorHAnsi"/>
        </w:rPr>
        <w:t>- su nastale značajne nove okolnosti vezane uz projekt za koji se provodi nabava</w:t>
      </w:r>
      <w:r w:rsidR="00F82A50" w:rsidRPr="00070232">
        <w:rPr>
          <w:rFonts w:asciiTheme="majorHAnsi" w:hAnsiTheme="majorHAnsi"/>
        </w:rPr>
        <w:t>.</w:t>
      </w:r>
    </w:p>
    <w:p w14:paraId="4CEEAD47" w14:textId="77777777" w:rsidR="000F75E3" w:rsidRPr="00070232" w:rsidRDefault="000F75E3" w:rsidP="008B4279">
      <w:pPr>
        <w:tabs>
          <w:tab w:val="left" w:pos="5610"/>
        </w:tabs>
        <w:jc w:val="both"/>
        <w:rPr>
          <w:rFonts w:asciiTheme="majorHAnsi" w:hAnsiTheme="majorHAnsi"/>
        </w:rPr>
      </w:pPr>
    </w:p>
    <w:p w14:paraId="7B7A659D" w14:textId="77777777" w:rsidR="00272020" w:rsidRPr="00070232" w:rsidRDefault="00272020" w:rsidP="000F75E3">
      <w:pPr>
        <w:tabs>
          <w:tab w:val="left" w:pos="5610"/>
        </w:tabs>
        <w:jc w:val="both"/>
        <w:rPr>
          <w:rFonts w:asciiTheme="majorHAnsi" w:hAnsiTheme="majorHAnsi"/>
        </w:rPr>
      </w:pPr>
    </w:p>
    <w:sectPr w:rsidR="00272020" w:rsidRPr="00070232" w:rsidSect="00AC5941">
      <w:footerReference w:type="default" r:id="rId12"/>
      <w:headerReference w:type="first" r:id="rId13"/>
      <w:footerReference w:type="first" r:id="rId14"/>
      <w:pgSz w:w="11906" w:h="16838"/>
      <w:pgMar w:top="1418" w:right="1133"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F21F0" w14:textId="77777777" w:rsidR="00314939" w:rsidRDefault="00314939" w:rsidP="00BC7AA7">
      <w:pPr>
        <w:spacing w:after="0" w:line="240" w:lineRule="auto"/>
      </w:pPr>
      <w:r>
        <w:separator/>
      </w:r>
    </w:p>
  </w:endnote>
  <w:endnote w:type="continuationSeparator" w:id="0">
    <w:p w14:paraId="49BCA6A7" w14:textId="77777777" w:rsidR="00314939" w:rsidRDefault="00314939" w:rsidP="00BC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666E" w14:textId="77777777" w:rsidR="00797015" w:rsidRDefault="00797015">
    <w:pPr>
      <w:pStyle w:val="Footer"/>
      <w:jc w:val="center"/>
    </w:pPr>
  </w:p>
  <w:p w14:paraId="3E656E97" w14:textId="098A1EDE" w:rsidR="00797015" w:rsidRDefault="00314939">
    <w:pPr>
      <w:pStyle w:val="Footer"/>
      <w:jc w:val="center"/>
    </w:pPr>
    <w:sdt>
      <w:sdtPr>
        <w:id w:val="-1074665544"/>
        <w:docPartObj>
          <w:docPartGallery w:val="Page Numbers (Bottom of Page)"/>
          <w:docPartUnique/>
        </w:docPartObj>
      </w:sdtPr>
      <w:sdtEndPr>
        <w:rPr>
          <w:noProof/>
        </w:rPr>
      </w:sdtEndPr>
      <w:sdtContent>
        <w:r w:rsidR="00797015">
          <w:fldChar w:fldCharType="begin"/>
        </w:r>
        <w:r w:rsidR="00797015">
          <w:instrText xml:space="preserve"> PAGE   \* MERGEFORMAT </w:instrText>
        </w:r>
        <w:r w:rsidR="00797015">
          <w:fldChar w:fldCharType="separate"/>
        </w:r>
        <w:r w:rsidR="00EC503E">
          <w:rPr>
            <w:noProof/>
          </w:rPr>
          <w:t>12</w:t>
        </w:r>
        <w:r w:rsidR="00797015">
          <w:rPr>
            <w:noProof/>
          </w:rPr>
          <w:fldChar w:fldCharType="end"/>
        </w:r>
      </w:sdtContent>
    </w:sdt>
  </w:p>
  <w:p w14:paraId="54506E85" w14:textId="77777777" w:rsidR="00797015" w:rsidRPr="00272020" w:rsidRDefault="00797015">
    <w:pPr>
      <w:pStyle w:val="Footer"/>
      <w:rPr>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FB9A" w14:textId="77777777" w:rsidR="00797015" w:rsidRDefault="00797015">
    <w:pPr>
      <w:pStyle w:val="Footer"/>
      <w:jc w:val="center"/>
    </w:pPr>
  </w:p>
  <w:p w14:paraId="22E715AB" w14:textId="77777777" w:rsidR="00797015" w:rsidRDefault="00797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7E7AB" w14:textId="77777777" w:rsidR="00314939" w:rsidRDefault="00314939" w:rsidP="00BC7AA7">
      <w:pPr>
        <w:spacing w:after="0" w:line="240" w:lineRule="auto"/>
      </w:pPr>
      <w:r>
        <w:separator/>
      </w:r>
    </w:p>
  </w:footnote>
  <w:footnote w:type="continuationSeparator" w:id="0">
    <w:p w14:paraId="67685906" w14:textId="77777777" w:rsidR="00314939" w:rsidRDefault="00314939" w:rsidP="00BC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3919"/>
      <w:gridCol w:w="2841"/>
    </w:tblGrid>
    <w:tr w:rsidR="00797015" w:rsidRPr="001C6AD3" w14:paraId="53F524C9" w14:textId="77777777" w:rsidTr="00CF605F">
      <w:tc>
        <w:tcPr>
          <w:tcW w:w="3447" w:type="dxa"/>
        </w:tcPr>
        <w:p w14:paraId="7D0473CD" w14:textId="77777777" w:rsidR="00797015" w:rsidRPr="001C6AD3" w:rsidRDefault="00797015" w:rsidP="00D173DC">
          <w:pPr>
            <w:jc w:val="center"/>
            <w:rPr>
              <w:rFonts w:ascii="Times New Roman" w:hAnsi="Times New Roman" w:cs="Times New Roman"/>
            </w:rPr>
          </w:pPr>
          <w:r w:rsidRPr="001C6AD3">
            <w:rPr>
              <w:rFonts w:ascii="Times New Roman" w:hAnsi="Times New Roman" w:cs="Times New Roman"/>
              <w:noProof/>
              <w:lang w:eastAsia="hr-HR"/>
            </w:rPr>
            <w:drawing>
              <wp:inline distT="0" distB="0" distL="0" distR="0" wp14:anchorId="7F871042" wp14:editId="7B87C1BD">
                <wp:extent cx="771525" cy="515636"/>
                <wp:effectExtent l="19050" t="0" r="9525" b="0"/>
                <wp:docPr id="4" name="Picture 3" descr="https://europa.eu/european-union/sites/europaeu/files/docs/body/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uropa.eu/european-union/sites/europaeu/files/docs/body/flag_yellow_low.jpg"/>
                        <pic:cNvPicPr>
                          <a:picLocks noChangeAspect="1" noChangeArrowheads="1"/>
                        </pic:cNvPicPr>
                      </pic:nvPicPr>
                      <pic:blipFill>
                        <a:blip r:embed="rId1" cstate="print"/>
                        <a:srcRect/>
                        <a:stretch>
                          <a:fillRect/>
                        </a:stretch>
                      </pic:blipFill>
                      <pic:spPr bwMode="auto">
                        <a:xfrm>
                          <a:off x="0" y="0"/>
                          <a:ext cx="778716" cy="520442"/>
                        </a:xfrm>
                        <a:prstGeom prst="rect">
                          <a:avLst/>
                        </a:prstGeom>
                        <a:noFill/>
                        <a:ln w="9525">
                          <a:noFill/>
                          <a:miter lim="800000"/>
                          <a:headEnd/>
                          <a:tailEnd/>
                        </a:ln>
                      </pic:spPr>
                    </pic:pic>
                  </a:graphicData>
                </a:graphic>
              </wp:inline>
            </w:drawing>
          </w:r>
        </w:p>
        <w:p w14:paraId="2EDB6933" w14:textId="77777777" w:rsidR="00797015" w:rsidRPr="003C1C09" w:rsidRDefault="00797015" w:rsidP="00D173DC">
          <w:pPr>
            <w:jc w:val="center"/>
            <w:rPr>
              <w:rFonts w:asciiTheme="majorHAnsi" w:hAnsiTheme="majorHAnsi" w:cs="Times New Roman"/>
              <w:sz w:val="16"/>
              <w:szCs w:val="16"/>
            </w:rPr>
          </w:pPr>
          <w:proofErr w:type="spellStart"/>
          <w:r w:rsidRPr="003C1C09">
            <w:rPr>
              <w:rFonts w:asciiTheme="majorHAnsi" w:hAnsiTheme="majorHAnsi" w:cs="Times New Roman"/>
              <w:sz w:val="16"/>
              <w:szCs w:val="16"/>
            </w:rPr>
            <w:t>Europska</w:t>
          </w:r>
          <w:proofErr w:type="spellEnd"/>
          <w:r>
            <w:rPr>
              <w:rFonts w:asciiTheme="majorHAnsi" w:hAnsiTheme="majorHAnsi" w:cs="Times New Roman"/>
              <w:sz w:val="16"/>
              <w:szCs w:val="16"/>
            </w:rPr>
            <w:t xml:space="preserve"> </w:t>
          </w:r>
          <w:proofErr w:type="spellStart"/>
          <w:r w:rsidRPr="003C1C09">
            <w:rPr>
              <w:rFonts w:asciiTheme="majorHAnsi" w:hAnsiTheme="majorHAnsi" w:cs="Times New Roman"/>
              <w:sz w:val="16"/>
              <w:szCs w:val="16"/>
            </w:rPr>
            <w:t>unija</w:t>
          </w:r>
          <w:proofErr w:type="spellEnd"/>
        </w:p>
        <w:p w14:paraId="325F8865" w14:textId="77777777" w:rsidR="00797015" w:rsidRPr="001C6AD3" w:rsidRDefault="00797015" w:rsidP="00D173DC">
          <w:pPr>
            <w:jc w:val="center"/>
            <w:rPr>
              <w:rFonts w:ascii="Times New Roman" w:hAnsi="Times New Roman" w:cs="Times New Roman"/>
            </w:rPr>
          </w:pPr>
          <w:proofErr w:type="spellStart"/>
          <w:r w:rsidRPr="003C1C09">
            <w:rPr>
              <w:rFonts w:asciiTheme="majorHAnsi" w:hAnsiTheme="majorHAnsi" w:cs="Times New Roman"/>
              <w:sz w:val="16"/>
              <w:szCs w:val="16"/>
            </w:rPr>
            <w:t>Zajedno</w:t>
          </w:r>
          <w:proofErr w:type="spellEnd"/>
          <w:r w:rsidRPr="003C1C09">
            <w:rPr>
              <w:rFonts w:asciiTheme="majorHAnsi" w:hAnsiTheme="majorHAnsi" w:cs="Times New Roman"/>
              <w:sz w:val="16"/>
              <w:szCs w:val="16"/>
            </w:rPr>
            <w:t xml:space="preserve"> do </w:t>
          </w:r>
          <w:proofErr w:type="spellStart"/>
          <w:r w:rsidRPr="003C1C09">
            <w:rPr>
              <w:rFonts w:asciiTheme="majorHAnsi" w:hAnsiTheme="majorHAnsi" w:cs="Times New Roman"/>
              <w:sz w:val="16"/>
              <w:szCs w:val="16"/>
            </w:rPr>
            <w:t>fondova</w:t>
          </w:r>
          <w:proofErr w:type="spellEnd"/>
          <w:r w:rsidRPr="003C1C09">
            <w:rPr>
              <w:rFonts w:asciiTheme="majorHAnsi" w:hAnsiTheme="majorHAnsi" w:cs="Times New Roman"/>
              <w:sz w:val="16"/>
              <w:szCs w:val="16"/>
            </w:rPr>
            <w:t xml:space="preserve"> EU</w:t>
          </w:r>
        </w:p>
      </w:tc>
      <w:tc>
        <w:tcPr>
          <w:tcW w:w="3919" w:type="dxa"/>
        </w:tcPr>
        <w:p w14:paraId="16004D61" w14:textId="77777777" w:rsidR="00797015" w:rsidRPr="001C6AD3" w:rsidRDefault="00797015" w:rsidP="00D173DC">
          <w:pPr>
            <w:jc w:val="center"/>
            <w:rPr>
              <w:rFonts w:ascii="Times New Roman" w:hAnsi="Times New Roman" w:cs="Times New Roman"/>
            </w:rPr>
          </w:pPr>
        </w:p>
        <w:p w14:paraId="24A54F0B" w14:textId="77777777" w:rsidR="00797015" w:rsidRPr="001C6AD3" w:rsidRDefault="00797015" w:rsidP="00D173DC">
          <w:pPr>
            <w:jc w:val="center"/>
            <w:rPr>
              <w:rFonts w:ascii="Times New Roman" w:hAnsi="Times New Roman" w:cs="Times New Roman"/>
            </w:rPr>
          </w:pPr>
          <w:r w:rsidRPr="001C6AD3">
            <w:rPr>
              <w:rFonts w:ascii="Times New Roman" w:hAnsi="Times New Roman" w:cs="Times New Roman"/>
              <w:noProof/>
              <w:lang w:eastAsia="hr-HR"/>
            </w:rPr>
            <w:drawing>
              <wp:inline distT="0" distB="0" distL="0" distR="0" wp14:anchorId="222062FA" wp14:editId="4F81D946">
                <wp:extent cx="1479406" cy="485775"/>
                <wp:effectExtent l="19050" t="0" r="6494" b="0"/>
                <wp:docPr id="8" name="Picture 2" descr="C:\Users\vjezbrnik2\Desktop\ppd\Vidljivost\Vizualni identitet - Europski strukturni i investicijski fondovi\ESI logotip_boja_man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jezbrnik2\Desktop\ppd\Vidljivost\Vizualni identitet - Europski strukturni i investicijski fondovi\ESI logotip_boja_manji.png"/>
                        <pic:cNvPicPr>
                          <a:picLocks noChangeAspect="1" noChangeArrowheads="1"/>
                        </pic:cNvPicPr>
                      </pic:nvPicPr>
                      <pic:blipFill>
                        <a:blip r:embed="rId2" cstate="print"/>
                        <a:srcRect/>
                        <a:stretch>
                          <a:fillRect/>
                        </a:stretch>
                      </pic:blipFill>
                      <pic:spPr bwMode="auto">
                        <a:xfrm>
                          <a:off x="0" y="0"/>
                          <a:ext cx="1479406" cy="485775"/>
                        </a:xfrm>
                        <a:prstGeom prst="rect">
                          <a:avLst/>
                        </a:prstGeom>
                        <a:noFill/>
                        <a:ln w="9525">
                          <a:noFill/>
                          <a:miter lim="800000"/>
                          <a:headEnd/>
                          <a:tailEnd/>
                        </a:ln>
                      </pic:spPr>
                    </pic:pic>
                  </a:graphicData>
                </a:graphic>
              </wp:inline>
            </w:drawing>
          </w:r>
        </w:p>
      </w:tc>
      <w:tc>
        <w:tcPr>
          <w:tcW w:w="2841" w:type="dxa"/>
        </w:tcPr>
        <w:p w14:paraId="74D61370" w14:textId="77777777" w:rsidR="00797015" w:rsidRPr="001C6AD3" w:rsidRDefault="00797015" w:rsidP="00D173DC">
          <w:pPr>
            <w:jc w:val="center"/>
            <w:rPr>
              <w:rFonts w:ascii="Times New Roman" w:hAnsi="Times New Roman" w:cs="Times New Roman"/>
            </w:rPr>
          </w:pPr>
        </w:p>
        <w:p w14:paraId="53B4A39A" w14:textId="77777777" w:rsidR="00797015" w:rsidRPr="001C6AD3" w:rsidRDefault="00797015" w:rsidP="00D173DC">
          <w:pPr>
            <w:jc w:val="center"/>
            <w:rPr>
              <w:rFonts w:ascii="Times New Roman" w:hAnsi="Times New Roman" w:cs="Times New Roman"/>
            </w:rPr>
          </w:pPr>
          <w:r w:rsidRPr="001C6AD3">
            <w:rPr>
              <w:rFonts w:ascii="Times New Roman" w:hAnsi="Times New Roman" w:cs="Times New Roman"/>
              <w:noProof/>
              <w:lang w:eastAsia="hr-HR"/>
            </w:rPr>
            <w:drawing>
              <wp:inline distT="0" distB="0" distL="0" distR="0" wp14:anchorId="43794512" wp14:editId="1E5B99EF">
                <wp:extent cx="1647825" cy="443644"/>
                <wp:effectExtent l="19050" t="0" r="0" b="0"/>
                <wp:docPr id="9" name="Picture 1" descr="C:\Users\vjezbrnik2\Desktop\ppd\Vidljivost\Vizualni identitet - OP Konkurentnost i kohezija\OPKK_boja_bez pozadine_man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ezbrnik2\Desktop\ppd\Vidljivost\Vizualni identitet - OP Konkurentnost i kohezija\OPKK_boja_bez pozadine_manji.png"/>
                        <pic:cNvPicPr>
                          <a:picLocks noChangeAspect="1" noChangeArrowheads="1"/>
                        </pic:cNvPicPr>
                      </pic:nvPicPr>
                      <pic:blipFill>
                        <a:blip r:embed="rId3" cstate="print"/>
                        <a:srcRect/>
                        <a:stretch>
                          <a:fillRect/>
                        </a:stretch>
                      </pic:blipFill>
                      <pic:spPr bwMode="auto">
                        <a:xfrm>
                          <a:off x="0" y="0"/>
                          <a:ext cx="1677130" cy="451534"/>
                        </a:xfrm>
                        <a:prstGeom prst="rect">
                          <a:avLst/>
                        </a:prstGeom>
                        <a:noFill/>
                        <a:ln w="9525">
                          <a:noFill/>
                          <a:miter lim="800000"/>
                          <a:headEnd/>
                          <a:tailEnd/>
                        </a:ln>
                      </pic:spPr>
                    </pic:pic>
                  </a:graphicData>
                </a:graphic>
              </wp:inline>
            </w:drawing>
          </w:r>
        </w:p>
      </w:tc>
    </w:tr>
  </w:tbl>
  <w:p w14:paraId="7E9104B0" w14:textId="77777777" w:rsidR="00797015" w:rsidRDefault="00797015" w:rsidP="00FE72F9">
    <w:pPr>
      <w:pStyle w:val="Defaul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7215"/>
    <w:multiLevelType w:val="hybridMultilevel"/>
    <w:tmpl w:val="E4285652"/>
    <w:lvl w:ilvl="0" w:tplc="DA825068">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5E73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C29E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4A5C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FC7D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84B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92C0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42E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2E1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D12FB2"/>
    <w:multiLevelType w:val="hybridMultilevel"/>
    <w:tmpl w:val="56322DEC"/>
    <w:lvl w:ilvl="0" w:tplc="2C5AC0BA">
      <w:start w:val="1"/>
      <w:numFmt w:val="lowerLetter"/>
      <w:lvlText w:val="%1)"/>
      <w:lvlJc w:val="left"/>
      <w:pPr>
        <w:ind w:left="10"/>
      </w:pPr>
      <w:rPr>
        <w:rFonts w:asciiTheme="majorHAnsi" w:eastAsiaTheme="minorEastAsia" w:hAnsiTheme="majorHAnsi" w:cstheme="minorBidi"/>
        <w:b w:val="0"/>
        <w:i w:val="0"/>
        <w:strike w:val="0"/>
        <w:dstrike w:val="0"/>
        <w:color w:val="000000"/>
        <w:sz w:val="22"/>
        <w:szCs w:val="22"/>
        <w:u w:val="none" w:color="000000"/>
        <w:bdr w:val="none" w:sz="0" w:space="0" w:color="auto"/>
        <w:shd w:val="clear" w:color="auto" w:fill="auto"/>
        <w:vertAlign w:val="baseline"/>
      </w:rPr>
    </w:lvl>
    <w:lvl w:ilvl="1" w:tplc="897CF2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82EA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B4EB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C0BE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C88D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DC4F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B664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7C06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066F86"/>
    <w:multiLevelType w:val="hybridMultilevel"/>
    <w:tmpl w:val="5D0886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D85747"/>
    <w:multiLevelType w:val="hybridMultilevel"/>
    <w:tmpl w:val="EEF261D8"/>
    <w:lvl w:ilvl="0" w:tplc="14E86296">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B61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291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BEE1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5E5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2F1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7E85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50AB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E9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oNotTrackFormatting/>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0E"/>
    <w:rsid w:val="00011CA7"/>
    <w:rsid w:val="00014057"/>
    <w:rsid w:val="0001439F"/>
    <w:rsid w:val="000145AD"/>
    <w:rsid w:val="0001467C"/>
    <w:rsid w:val="00014B5B"/>
    <w:rsid w:val="00014BD6"/>
    <w:rsid w:val="00026F9E"/>
    <w:rsid w:val="0002737A"/>
    <w:rsid w:val="00032A17"/>
    <w:rsid w:val="00035D4B"/>
    <w:rsid w:val="00035FF7"/>
    <w:rsid w:val="00037D0E"/>
    <w:rsid w:val="000427C0"/>
    <w:rsid w:val="00045530"/>
    <w:rsid w:val="00054B50"/>
    <w:rsid w:val="0005775B"/>
    <w:rsid w:val="000653FB"/>
    <w:rsid w:val="00066334"/>
    <w:rsid w:val="00070232"/>
    <w:rsid w:val="000724A7"/>
    <w:rsid w:val="00073D4B"/>
    <w:rsid w:val="00080B0A"/>
    <w:rsid w:val="00087F0B"/>
    <w:rsid w:val="000955BA"/>
    <w:rsid w:val="000969A8"/>
    <w:rsid w:val="00097EF2"/>
    <w:rsid w:val="000A258B"/>
    <w:rsid w:val="000A3D3A"/>
    <w:rsid w:val="000A440E"/>
    <w:rsid w:val="000B1E95"/>
    <w:rsid w:val="000B3D07"/>
    <w:rsid w:val="000B3D2C"/>
    <w:rsid w:val="000B3FCA"/>
    <w:rsid w:val="000B56C2"/>
    <w:rsid w:val="000C0EA4"/>
    <w:rsid w:val="000C4101"/>
    <w:rsid w:val="000C5EDF"/>
    <w:rsid w:val="000D0711"/>
    <w:rsid w:val="000D1720"/>
    <w:rsid w:val="000D7413"/>
    <w:rsid w:val="000E18A8"/>
    <w:rsid w:val="000E4750"/>
    <w:rsid w:val="000E7C16"/>
    <w:rsid w:val="000F3B63"/>
    <w:rsid w:val="000F4CFA"/>
    <w:rsid w:val="000F75E3"/>
    <w:rsid w:val="00104759"/>
    <w:rsid w:val="00105397"/>
    <w:rsid w:val="00106952"/>
    <w:rsid w:val="001079AE"/>
    <w:rsid w:val="00110938"/>
    <w:rsid w:val="0011256F"/>
    <w:rsid w:val="00113500"/>
    <w:rsid w:val="00114AD8"/>
    <w:rsid w:val="00116DE0"/>
    <w:rsid w:val="001172C1"/>
    <w:rsid w:val="001231FE"/>
    <w:rsid w:val="00124121"/>
    <w:rsid w:val="00131EDF"/>
    <w:rsid w:val="001329B0"/>
    <w:rsid w:val="00141E0D"/>
    <w:rsid w:val="001420CF"/>
    <w:rsid w:val="00143976"/>
    <w:rsid w:val="0014401D"/>
    <w:rsid w:val="0015225E"/>
    <w:rsid w:val="0015253A"/>
    <w:rsid w:val="00153141"/>
    <w:rsid w:val="001541F8"/>
    <w:rsid w:val="0015782C"/>
    <w:rsid w:val="00166ED8"/>
    <w:rsid w:val="0017031F"/>
    <w:rsid w:val="00171709"/>
    <w:rsid w:val="00171CEC"/>
    <w:rsid w:val="001743DF"/>
    <w:rsid w:val="00175AC0"/>
    <w:rsid w:val="001817CC"/>
    <w:rsid w:val="00181A43"/>
    <w:rsid w:val="00183840"/>
    <w:rsid w:val="001852F0"/>
    <w:rsid w:val="00186FF4"/>
    <w:rsid w:val="00196D64"/>
    <w:rsid w:val="001A0594"/>
    <w:rsid w:val="001A1B21"/>
    <w:rsid w:val="001A3BCA"/>
    <w:rsid w:val="001A3D71"/>
    <w:rsid w:val="001A436C"/>
    <w:rsid w:val="001B040B"/>
    <w:rsid w:val="001B45C8"/>
    <w:rsid w:val="001B6925"/>
    <w:rsid w:val="001C12E7"/>
    <w:rsid w:val="001C33AE"/>
    <w:rsid w:val="001C600B"/>
    <w:rsid w:val="001D159F"/>
    <w:rsid w:val="001D2346"/>
    <w:rsid w:val="001D25A5"/>
    <w:rsid w:val="001D6AA5"/>
    <w:rsid w:val="001E217F"/>
    <w:rsid w:val="001E405D"/>
    <w:rsid w:val="001E4A67"/>
    <w:rsid w:val="001E6F64"/>
    <w:rsid w:val="001E7816"/>
    <w:rsid w:val="001F5F4B"/>
    <w:rsid w:val="0020253C"/>
    <w:rsid w:val="00204BEB"/>
    <w:rsid w:val="00205A2C"/>
    <w:rsid w:val="00207112"/>
    <w:rsid w:val="0020748E"/>
    <w:rsid w:val="00211802"/>
    <w:rsid w:val="00212724"/>
    <w:rsid w:val="00214462"/>
    <w:rsid w:val="00215C54"/>
    <w:rsid w:val="002162DF"/>
    <w:rsid w:val="002170AC"/>
    <w:rsid w:val="00217771"/>
    <w:rsid w:val="00220D0F"/>
    <w:rsid w:val="00221A79"/>
    <w:rsid w:val="00223F4F"/>
    <w:rsid w:val="00224309"/>
    <w:rsid w:val="002264D3"/>
    <w:rsid w:val="00232B6D"/>
    <w:rsid w:val="002340FA"/>
    <w:rsid w:val="00235910"/>
    <w:rsid w:val="002419C1"/>
    <w:rsid w:val="002424CD"/>
    <w:rsid w:val="0024633A"/>
    <w:rsid w:val="00247CCD"/>
    <w:rsid w:val="00251048"/>
    <w:rsid w:val="00253793"/>
    <w:rsid w:val="00253E49"/>
    <w:rsid w:val="00256187"/>
    <w:rsid w:val="00260FD5"/>
    <w:rsid w:val="0026195E"/>
    <w:rsid w:val="00262360"/>
    <w:rsid w:val="002639C0"/>
    <w:rsid w:val="00272020"/>
    <w:rsid w:val="00273988"/>
    <w:rsid w:val="002748D7"/>
    <w:rsid w:val="0027588B"/>
    <w:rsid w:val="002769E1"/>
    <w:rsid w:val="00281C5E"/>
    <w:rsid w:val="00282480"/>
    <w:rsid w:val="00283F50"/>
    <w:rsid w:val="002879C0"/>
    <w:rsid w:val="002902E5"/>
    <w:rsid w:val="00293B5C"/>
    <w:rsid w:val="002955EA"/>
    <w:rsid w:val="00297709"/>
    <w:rsid w:val="00297CD1"/>
    <w:rsid w:val="002A11C7"/>
    <w:rsid w:val="002A26B8"/>
    <w:rsid w:val="002A302D"/>
    <w:rsid w:val="002A6FE3"/>
    <w:rsid w:val="002B535B"/>
    <w:rsid w:val="002B65E7"/>
    <w:rsid w:val="002C452B"/>
    <w:rsid w:val="002D0727"/>
    <w:rsid w:val="002D0E6F"/>
    <w:rsid w:val="002D2C3D"/>
    <w:rsid w:val="002E0B15"/>
    <w:rsid w:val="002E112D"/>
    <w:rsid w:val="002E362D"/>
    <w:rsid w:val="002E484F"/>
    <w:rsid w:val="002E6206"/>
    <w:rsid w:val="002F1F19"/>
    <w:rsid w:val="002F3D70"/>
    <w:rsid w:val="002F4C5C"/>
    <w:rsid w:val="00302F1E"/>
    <w:rsid w:val="0030385B"/>
    <w:rsid w:val="00306F80"/>
    <w:rsid w:val="0031140B"/>
    <w:rsid w:val="00312E35"/>
    <w:rsid w:val="00314939"/>
    <w:rsid w:val="0031667D"/>
    <w:rsid w:val="0031776F"/>
    <w:rsid w:val="003202D3"/>
    <w:rsid w:val="00326919"/>
    <w:rsid w:val="00332BA3"/>
    <w:rsid w:val="00333817"/>
    <w:rsid w:val="00334D6B"/>
    <w:rsid w:val="0034479D"/>
    <w:rsid w:val="00351ABA"/>
    <w:rsid w:val="00351D1A"/>
    <w:rsid w:val="003538BB"/>
    <w:rsid w:val="003540BD"/>
    <w:rsid w:val="0036166C"/>
    <w:rsid w:val="00363774"/>
    <w:rsid w:val="00364A8A"/>
    <w:rsid w:val="00370517"/>
    <w:rsid w:val="0037310E"/>
    <w:rsid w:val="00382735"/>
    <w:rsid w:val="003938C1"/>
    <w:rsid w:val="00393EA9"/>
    <w:rsid w:val="00394986"/>
    <w:rsid w:val="003A7671"/>
    <w:rsid w:val="003A76DE"/>
    <w:rsid w:val="003A7B14"/>
    <w:rsid w:val="003B31D9"/>
    <w:rsid w:val="003B4F10"/>
    <w:rsid w:val="003C197F"/>
    <w:rsid w:val="003C1A5D"/>
    <w:rsid w:val="003C1C09"/>
    <w:rsid w:val="003C1CA0"/>
    <w:rsid w:val="003C28ED"/>
    <w:rsid w:val="003C7982"/>
    <w:rsid w:val="003D3C3B"/>
    <w:rsid w:val="003D40DF"/>
    <w:rsid w:val="003D6CFB"/>
    <w:rsid w:val="003D6E70"/>
    <w:rsid w:val="003E504F"/>
    <w:rsid w:val="003E5486"/>
    <w:rsid w:val="003E793D"/>
    <w:rsid w:val="003E7D86"/>
    <w:rsid w:val="003F17A3"/>
    <w:rsid w:val="003F7F7D"/>
    <w:rsid w:val="004006C6"/>
    <w:rsid w:val="00400785"/>
    <w:rsid w:val="0040363F"/>
    <w:rsid w:val="00403A1B"/>
    <w:rsid w:val="00405448"/>
    <w:rsid w:val="004113BC"/>
    <w:rsid w:val="00412173"/>
    <w:rsid w:val="00413629"/>
    <w:rsid w:val="004214AA"/>
    <w:rsid w:val="00423323"/>
    <w:rsid w:val="0042676B"/>
    <w:rsid w:val="004348D0"/>
    <w:rsid w:val="00437D48"/>
    <w:rsid w:val="004405FE"/>
    <w:rsid w:val="00440A66"/>
    <w:rsid w:val="00443BDD"/>
    <w:rsid w:val="00445073"/>
    <w:rsid w:val="00446C1F"/>
    <w:rsid w:val="00451B78"/>
    <w:rsid w:val="00451DBA"/>
    <w:rsid w:val="004525AB"/>
    <w:rsid w:val="00453AFF"/>
    <w:rsid w:val="00457826"/>
    <w:rsid w:val="004612DA"/>
    <w:rsid w:val="00464D93"/>
    <w:rsid w:val="00470DF7"/>
    <w:rsid w:val="004726F8"/>
    <w:rsid w:val="00482EB6"/>
    <w:rsid w:val="00484F34"/>
    <w:rsid w:val="004853DA"/>
    <w:rsid w:val="00485DF8"/>
    <w:rsid w:val="004862E5"/>
    <w:rsid w:val="00487821"/>
    <w:rsid w:val="00496FBA"/>
    <w:rsid w:val="004A3009"/>
    <w:rsid w:val="004A49D5"/>
    <w:rsid w:val="004B10BA"/>
    <w:rsid w:val="004B1F80"/>
    <w:rsid w:val="004B30F6"/>
    <w:rsid w:val="004B4662"/>
    <w:rsid w:val="004C63AB"/>
    <w:rsid w:val="004D000E"/>
    <w:rsid w:val="004D412A"/>
    <w:rsid w:val="004E0977"/>
    <w:rsid w:val="004E347F"/>
    <w:rsid w:val="004E3A71"/>
    <w:rsid w:val="004F19F5"/>
    <w:rsid w:val="004F297A"/>
    <w:rsid w:val="004F4EEA"/>
    <w:rsid w:val="004F656F"/>
    <w:rsid w:val="0050113F"/>
    <w:rsid w:val="00502526"/>
    <w:rsid w:val="0050292C"/>
    <w:rsid w:val="0051044D"/>
    <w:rsid w:val="005176D5"/>
    <w:rsid w:val="00521828"/>
    <w:rsid w:val="005243F7"/>
    <w:rsid w:val="00535A3E"/>
    <w:rsid w:val="00536E0F"/>
    <w:rsid w:val="0054179D"/>
    <w:rsid w:val="0054258A"/>
    <w:rsid w:val="00543A1A"/>
    <w:rsid w:val="005461ED"/>
    <w:rsid w:val="00550543"/>
    <w:rsid w:val="005522A2"/>
    <w:rsid w:val="00552FFB"/>
    <w:rsid w:val="00553401"/>
    <w:rsid w:val="00554C77"/>
    <w:rsid w:val="00554D89"/>
    <w:rsid w:val="00554E83"/>
    <w:rsid w:val="0055605C"/>
    <w:rsid w:val="0056158F"/>
    <w:rsid w:val="00563458"/>
    <w:rsid w:val="00563ED6"/>
    <w:rsid w:val="00566B5E"/>
    <w:rsid w:val="00567409"/>
    <w:rsid w:val="00572A45"/>
    <w:rsid w:val="0057770C"/>
    <w:rsid w:val="00586EAF"/>
    <w:rsid w:val="0059099D"/>
    <w:rsid w:val="00591420"/>
    <w:rsid w:val="005B30AE"/>
    <w:rsid w:val="005B3549"/>
    <w:rsid w:val="005C2CDC"/>
    <w:rsid w:val="005C33EA"/>
    <w:rsid w:val="005C36C7"/>
    <w:rsid w:val="005C39B8"/>
    <w:rsid w:val="005C54F9"/>
    <w:rsid w:val="005D57A9"/>
    <w:rsid w:val="005D624C"/>
    <w:rsid w:val="005E1370"/>
    <w:rsid w:val="005E2957"/>
    <w:rsid w:val="005E3E75"/>
    <w:rsid w:val="005E5DD7"/>
    <w:rsid w:val="005E61B0"/>
    <w:rsid w:val="005F4B20"/>
    <w:rsid w:val="005F4C52"/>
    <w:rsid w:val="005F5748"/>
    <w:rsid w:val="005F74B6"/>
    <w:rsid w:val="005F75FB"/>
    <w:rsid w:val="006005C4"/>
    <w:rsid w:val="00607C92"/>
    <w:rsid w:val="006123A4"/>
    <w:rsid w:val="00615CE2"/>
    <w:rsid w:val="00616700"/>
    <w:rsid w:val="00617790"/>
    <w:rsid w:val="00617BAD"/>
    <w:rsid w:val="006200E9"/>
    <w:rsid w:val="00621894"/>
    <w:rsid w:val="00622B49"/>
    <w:rsid w:val="0062667C"/>
    <w:rsid w:val="00632003"/>
    <w:rsid w:val="006328E0"/>
    <w:rsid w:val="00634B6A"/>
    <w:rsid w:val="006352C1"/>
    <w:rsid w:val="00635DA7"/>
    <w:rsid w:val="00635DB9"/>
    <w:rsid w:val="0063687D"/>
    <w:rsid w:val="00636C3B"/>
    <w:rsid w:val="00643008"/>
    <w:rsid w:val="00650986"/>
    <w:rsid w:val="0065188F"/>
    <w:rsid w:val="006518C2"/>
    <w:rsid w:val="0065663D"/>
    <w:rsid w:val="00660378"/>
    <w:rsid w:val="00660892"/>
    <w:rsid w:val="0066619B"/>
    <w:rsid w:val="00670E84"/>
    <w:rsid w:val="00671267"/>
    <w:rsid w:val="00671817"/>
    <w:rsid w:val="00673198"/>
    <w:rsid w:val="00674D16"/>
    <w:rsid w:val="006771CC"/>
    <w:rsid w:val="00677F9B"/>
    <w:rsid w:val="0068349C"/>
    <w:rsid w:val="0068450B"/>
    <w:rsid w:val="0069075B"/>
    <w:rsid w:val="00691F1F"/>
    <w:rsid w:val="00692520"/>
    <w:rsid w:val="00693935"/>
    <w:rsid w:val="0069508D"/>
    <w:rsid w:val="00696080"/>
    <w:rsid w:val="006A4BD9"/>
    <w:rsid w:val="006B3C4A"/>
    <w:rsid w:val="006B644E"/>
    <w:rsid w:val="006C1073"/>
    <w:rsid w:val="006D475F"/>
    <w:rsid w:val="006D647B"/>
    <w:rsid w:val="006D6C9C"/>
    <w:rsid w:val="006E3EDD"/>
    <w:rsid w:val="006F0CE9"/>
    <w:rsid w:val="006F0EBC"/>
    <w:rsid w:val="006F2CBD"/>
    <w:rsid w:val="006F508A"/>
    <w:rsid w:val="006F7C66"/>
    <w:rsid w:val="00700995"/>
    <w:rsid w:val="00704303"/>
    <w:rsid w:val="00710953"/>
    <w:rsid w:val="00712744"/>
    <w:rsid w:val="00712DF1"/>
    <w:rsid w:val="00714690"/>
    <w:rsid w:val="00720503"/>
    <w:rsid w:val="00722724"/>
    <w:rsid w:val="00726CA5"/>
    <w:rsid w:val="007271EF"/>
    <w:rsid w:val="00730A0D"/>
    <w:rsid w:val="0073509A"/>
    <w:rsid w:val="007360B3"/>
    <w:rsid w:val="00742D9E"/>
    <w:rsid w:val="007430CD"/>
    <w:rsid w:val="0074477E"/>
    <w:rsid w:val="00773394"/>
    <w:rsid w:val="00783C9F"/>
    <w:rsid w:val="007962D7"/>
    <w:rsid w:val="00796AD9"/>
    <w:rsid w:val="00797015"/>
    <w:rsid w:val="007A2468"/>
    <w:rsid w:val="007B2084"/>
    <w:rsid w:val="007B6E11"/>
    <w:rsid w:val="007C15D4"/>
    <w:rsid w:val="007C2D86"/>
    <w:rsid w:val="007D0C21"/>
    <w:rsid w:val="007D19C3"/>
    <w:rsid w:val="007D269B"/>
    <w:rsid w:val="007D33E4"/>
    <w:rsid w:val="007D38A1"/>
    <w:rsid w:val="007D59B2"/>
    <w:rsid w:val="007D620C"/>
    <w:rsid w:val="007D64F9"/>
    <w:rsid w:val="007E2547"/>
    <w:rsid w:val="007E5D61"/>
    <w:rsid w:val="007E6097"/>
    <w:rsid w:val="007E712A"/>
    <w:rsid w:val="007E7A4E"/>
    <w:rsid w:val="007F0BDB"/>
    <w:rsid w:val="007F0FCA"/>
    <w:rsid w:val="007F1A0B"/>
    <w:rsid w:val="007F3B87"/>
    <w:rsid w:val="007F43C1"/>
    <w:rsid w:val="007F521D"/>
    <w:rsid w:val="007F6ABE"/>
    <w:rsid w:val="00802B36"/>
    <w:rsid w:val="00804647"/>
    <w:rsid w:val="00805C6B"/>
    <w:rsid w:val="00806450"/>
    <w:rsid w:val="0080649B"/>
    <w:rsid w:val="00807968"/>
    <w:rsid w:val="00807F9C"/>
    <w:rsid w:val="008132A0"/>
    <w:rsid w:val="008144E7"/>
    <w:rsid w:val="00820BF5"/>
    <w:rsid w:val="00827EBF"/>
    <w:rsid w:val="00834C96"/>
    <w:rsid w:val="00836427"/>
    <w:rsid w:val="00840ACC"/>
    <w:rsid w:val="00840FBA"/>
    <w:rsid w:val="00841452"/>
    <w:rsid w:val="008510B6"/>
    <w:rsid w:val="008525F2"/>
    <w:rsid w:val="00852C2B"/>
    <w:rsid w:val="00862626"/>
    <w:rsid w:val="00870A62"/>
    <w:rsid w:val="00876644"/>
    <w:rsid w:val="00880486"/>
    <w:rsid w:val="008809D4"/>
    <w:rsid w:val="0088614A"/>
    <w:rsid w:val="00887C09"/>
    <w:rsid w:val="0089542E"/>
    <w:rsid w:val="0089735A"/>
    <w:rsid w:val="008A386D"/>
    <w:rsid w:val="008A545B"/>
    <w:rsid w:val="008A5C2F"/>
    <w:rsid w:val="008A619E"/>
    <w:rsid w:val="008A7782"/>
    <w:rsid w:val="008B006D"/>
    <w:rsid w:val="008B0BE9"/>
    <w:rsid w:val="008B4279"/>
    <w:rsid w:val="008B703B"/>
    <w:rsid w:val="008C233A"/>
    <w:rsid w:val="008C52B4"/>
    <w:rsid w:val="008C6050"/>
    <w:rsid w:val="008D1D4D"/>
    <w:rsid w:val="008D46AB"/>
    <w:rsid w:val="008D6332"/>
    <w:rsid w:val="008D779E"/>
    <w:rsid w:val="008E1E42"/>
    <w:rsid w:val="008E3A0B"/>
    <w:rsid w:val="008E3A69"/>
    <w:rsid w:val="008F1D97"/>
    <w:rsid w:val="008F26BC"/>
    <w:rsid w:val="008F3614"/>
    <w:rsid w:val="008F4DA7"/>
    <w:rsid w:val="00902757"/>
    <w:rsid w:val="00903ABC"/>
    <w:rsid w:val="00904F4B"/>
    <w:rsid w:val="00905520"/>
    <w:rsid w:val="00910254"/>
    <w:rsid w:val="009117C2"/>
    <w:rsid w:val="00914E57"/>
    <w:rsid w:val="009157EB"/>
    <w:rsid w:val="009215B9"/>
    <w:rsid w:val="009223D6"/>
    <w:rsid w:val="00925036"/>
    <w:rsid w:val="009303E3"/>
    <w:rsid w:val="009316A9"/>
    <w:rsid w:val="0093350C"/>
    <w:rsid w:val="009336D4"/>
    <w:rsid w:val="009367ED"/>
    <w:rsid w:val="00936FF1"/>
    <w:rsid w:val="009375E0"/>
    <w:rsid w:val="00943860"/>
    <w:rsid w:val="00945CB1"/>
    <w:rsid w:val="0094659A"/>
    <w:rsid w:val="00950DD9"/>
    <w:rsid w:val="00953598"/>
    <w:rsid w:val="009548DC"/>
    <w:rsid w:val="0095775F"/>
    <w:rsid w:val="009660E3"/>
    <w:rsid w:val="00974109"/>
    <w:rsid w:val="00976AD6"/>
    <w:rsid w:val="00977763"/>
    <w:rsid w:val="009806E7"/>
    <w:rsid w:val="009807D4"/>
    <w:rsid w:val="009845CC"/>
    <w:rsid w:val="00985418"/>
    <w:rsid w:val="009867F2"/>
    <w:rsid w:val="0099177D"/>
    <w:rsid w:val="0099425B"/>
    <w:rsid w:val="0099477C"/>
    <w:rsid w:val="00994A2B"/>
    <w:rsid w:val="00994CCB"/>
    <w:rsid w:val="009968A6"/>
    <w:rsid w:val="009A0ACA"/>
    <w:rsid w:val="009A0E8F"/>
    <w:rsid w:val="009A19F8"/>
    <w:rsid w:val="009A3CC6"/>
    <w:rsid w:val="009B1B7F"/>
    <w:rsid w:val="009B41F9"/>
    <w:rsid w:val="009B7357"/>
    <w:rsid w:val="009C124E"/>
    <w:rsid w:val="009D448E"/>
    <w:rsid w:val="009D554B"/>
    <w:rsid w:val="009D566D"/>
    <w:rsid w:val="009E490D"/>
    <w:rsid w:val="009E5CBD"/>
    <w:rsid w:val="009F72C8"/>
    <w:rsid w:val="00A0272F"/>
    <w:rsid w:val="00A11F38"/>
    <w:rsid w:val="00A130F7"/>
    <w:rsid w:val="00A157C4"/>
    <w:rsid w:val="00A1757E"/>
    <w:rsid w:val="00A201B0"/>
    <w:rsid w:val="00A2036E"/>
    <w:rsid w:val="00A21543"/>
    <w:rsid w:val="00A257CA"/>
    <w:rsid w:val="00A3092F"/>
    <w:rsid w:val="00A316FB"/>
    <w:rsid w:val="00A323F4"/>
    <w:rsid w:val="00A32725"/>
    <w:rsid w:val="00A34569"/>
    <w:rsid w:val="00A35772"/>
    <w:rsid w:val="00A36AAB"/>
    <w:rsid w:val="00A3725C"/>
    <w:rsid w:val="00A41943"/>
    <w:rsid w:val="00A4197F"/>
    <w:rsid w:val="00A420EE"/>
    <w:rsid w:val="00A50E6A"/>
    <w:rsid w:val="00A53907"/>
    <w:rsid w:val="00A57D1F"/>
    <w:rsid w:val="00A60EDB"/>
    <w:rsid w:val="00A61A0D"/>
    <w:rsid w:val="00A7297B"/>
    <w:rsid w:val="00A738DE"/>
    <w:rsid w:val="00A76482"/>
    <w:rsid w:val="00A76B3C"/>
    <w:rsid w:val="00A77DE3"/>
    <w:rsid w:val="00A818D2"/>
    <w:rsid w:val="00A854BD"/>
    <w:rsid w:val="00A91161"/>
    <w:rsid w:val="00A93C8F"/>
    <w:rsid w:val="00AA0BFB"/>
    <w:rsid w:val="00AA4378"/>
    <w:rsid w:val="00AA68C8"/>
    <w:rsid w:val="00AB365F"/>
    <w:rsid w:val="00AB4D00"/>
    <w:rsid w:val="00AB4D10"/>
    <w:rsid w:val="00AC3ABA"/>
    <w:rsid w:val="00AC5941"/>
    <w:rsid w:val="00AC5957"/>
    <w:rsid w:val="00AC5977"/>
    <w:rsid w:val="00AC7D30"/>
    <w:rsid w:val="00AD1069"/>
    <w:rsid w:val="00AD167E"/>
    <w:rsid w:val="00AD3549"/>
    <w:rsid w:val="00AD413F"/>
    <w:rsid w:val="00AD6931"/>
    <w:rsid w:val="00AD70FC"/>
    <w:rsid w:val="00AE2633"/>
    <w:rsid w:val="00AE3C00"/>
    <w:rsid w:val="00AE5B22"/>
    <w:rsid w:val="00AE5EB0"/>
    <w:rsid w:val="00AE61C4"/>
    <w:rsid w:val="00AE70F4"/>
    <w:rsid w:val="00AF359E"/>
    <w:rsid w:val="00AF548A"/>
    <w:rsid w:val="00AF5774"/>
    <w:rsid w:val="00AF592A"/>
    <w:rsid w:val="00B0078C"/>
    <w:rsid w:val="00B02F6E"/>
    <w:rsid w:val="00B053F8"/>
    <w:rsid w:val="00B11C41"/>
    <w:rsid w:val="00B130BE"/>
    <w:rsid w:val="00B14632"/>
    <w:rsid w:val="00B17151"/>
    <w:rsid w:val="00B20DE3"/>
    <w:rsid w:val="00B23C36"/>
    <w:rsid w:val="00B277F7"/>
    <w:rsid w:val="00B30CAE"/>
    <w:rsid w:val="00B32452"/>
    <w:rsid w:val="00B342F8"/>
    <w:rsid w:val="00B35DD6"/>
    <w:rsid w:val="00B36629"/>
    <w:rsid w:val="00B40BBF"/>
    <w:rsid w:val="00B413AB"/>
    <w:rsid w:val="00B462DF"/>
    <w:rsid w:val="00B505D2"/>
    <w:rsid w:val="00B511C9"/>
    <w:rsid w:val="00B55DBD"/>
    <w:rsid w:val="00B56075"/>
    <w:rsid w:val="00B6620D"/>
    <w:rsid w:val="00B70AA1"/>
    <w:rsid w:val="00B731E1"/>
    <w:rsid w:val="00B76C8F"/>
    <w:rsid w:val="00B804F7"/>
    <w:rsid w:val="00B80BFE"/>
    <w:rsid w:val="00B86C7A"/>
    <w:rsid w:val="00B91B85"/>
    <w:rsid w:val="00B94FBF"/>
    <w:rsid w:val="00B95CAE"/>
    <w:rsid w:val="00BA56CD"/>
    <w:rsid w:val="00BB2348"/>
    <w:rsid w:val="00BB34CF"/>
    <w:rsid w:val="00BB45AB"/>
    <w:rsid w:val="00BC2BD9"/>
    <w:rsid w:val="00BC34FD"/>
    <w:rsid w:val="00BC7AA7"/>
    <w:rsid w:val="00BD4730"/>
    <w:rsid w:val="00BD5754"/>
    <w:rsid w:val="00BD7BAF"/>
    <w:rsid w:val="00BE3F73"/>
    <w:rsid w:val="00BE4A4F"/>
    <w:rsid w:val="00BE795C"/>
    <w:rsid w:val="00BF04FC"/>
    <w:rsid w:val="00BF2A5C"/>
    <w:rsid w:val="00BF616F"/>
    <w:rsid w:val="00BF7FA4"/>
    <w:rsid w:val="00C01D56"/>
    <w:rsid w:val="00C03A55"/>
    <w:rsid w:val="00C06285"/>
    <w:rsid w:val="00C1488A"/>
    <w:rsid w:val="00C236F9"/>
    <w:rsid w:val="00C334CD"/>
    <w:rsid w:val="00C3416E"/>
    <w:rsid w:val="00C41642"/>
    <w:rsid w:val="00C477E8"/>
    <w:rsid w:val="00C507A5"/>
    <w:rsid w:val="00C5568B"/>
    <w:rsid w:val="00C559CD"/>
    <w:rsid w:val="00C561A7"/>
    <w:rsid w:val="00C56D6D"/>
    <w:rsid w:val="00C57DA6"/>
    <w:rsid w:val="00C620F6"/>
    <w:rsid w:val="00C63001"/>
    <w:rsid w:val="00C66F8B"/>
    <w:rsid w:val="00C71962"/>
    <w:rsid w:val="00C71E7B"/>
    <w:rsid w:val="00C74D76"/>
    <w:rsid w:val="00C773FA"/>
    <w:rsid w:val="00C8066E"/>
    <w:rsid w:val="00C82725"/>
    <w:rsid w:val="00C8353A"/>
    <w:rsid w:val="00C83ED9"/>
    <w:rsid w:val="00C83F57"/>
    <w:rsid w:val="00C876C3"/>
    <w:rsid w:val="00C93DAB"/>
    <w:rsid w:val="00C9448D"/>
    <w:rsid w:val="00C95E56"/>
    <w:rsid w:val="00CB1923"/>
    <w:rsid w:val="00CC05EE"/>
    <w:rsid w:val="00CC232E"/>
    <w:rsid w:val="00CC2F28"/>
    <w:rsid w:val="00CC6856"/>
    <w:rsid w:val="00CC74A0"/>
    <w:rsid w:val="00CC7DB6"/>
    <w:rsid w:val="00CD0B82"/>
    <w:rsid w:val="00CD4D09"/>
    <w:rsid w:val="00CD592D"/>
    <w:rsid w:val="00CD6644"/>
    <w:rsid w:val="00CE2DAE"/>
    <w:rsid w:val="00CE48AF"/>
    <w:rsid w:val="00CE4E97"/>
    <w:rsid w:val="00CF2C94"/>
    <w:rsid w:val="00CF3336"/>
    <w:rsid w:val="00CF5E6B"/>
    <w:rsid w:val="00CF605F"/>
    <w:rsid w:val="00D02E0E"/>
    <w:rsid w:val="00D0576A"/>
    <w:rsid w:val="00D07398"/>
    <w:rsid w:val="00D10670"/>
    <w:rsid w:val="00D106D8"/>
    <w:rsid w:val="00D10BD8"/>
    <w:rsid w:val="00D12586"/>
    <w:rsid w:val="00D12F1F"/>
    <w:rsid w:val="00D173DC"/>
    <w:rsid w:val="00D17B32"/>
    <w:rsid w:val="00D212EA"/>
    <w:rsid w:val="00D22978"/>
    <w:rsid w:val="00D27C91"/>
    <w:rsid w:val="00D3341B"/>
    <w:rsid w:val="00D47B8B"/>
    <w:rsid w:val="00D50729"/>
    <w:rsid w:val="00D524BD"/>
    <w:rsid w:val="00D53DC6"/>
    <w:rsid w:val="00D54FA3"/>
    <w:rsid w:val="00D61EDB"/>
    <w:rsid w:val="00D631F3"/>
    <w:rsid w:val="00D6647C"/>
    <w:rsid w:val="00D709A7"/>
    <w:rsid w:val="00D72004"/>
    <w:rsid w:val="00D74797"/>
    <w:rsid w:val="00D7653A"/>
    <w:rsid w:val="00D767EA"/>
    <w:rsid w:val="00D771B6"/>
    <w:rsid w:val="00D80EDB"/>
    <w:rsid w:val="00D8484D"/>
    <w:rsid w:val="00D84EA7"/>
    <w:rsid w:val="00D85409"/>
    <w:rsid w:val="00D85AA1"/>
    <w:rsid w:val="00D85DE7"/>
    <w:rsid w:val="00D90E70"/>
    <w:rsid w:val="00D9188D"/>
    <w:rsid w:val="00D94D50"/>
    <w:rsid w:val="00D94E16"/>
    <w:rsid w:val="00D96795"/>
    <w:rsid w:val="00D96A95"/>
    <w:rsid w:val="00D96C86"/>
    <w:rsid w:val="00DA0555"/>
    <w:rsid w:val="00DA24AC"/>
    <w:rsid w:val="00DA55F8"/>
    <w:rsid w:val="00DA59FB"/>
    <w:rsid w:val="00DB338A"/>
    <w:rsid w:val="00DB5C36"/>
    <w:rsid w:val="00DC1032"/>
    <w:rsid w:val="00DC4882"/>
    <w:rsid w:val="00DC6A3D"/>
    <w:rsid w:val="00DC6D5B"/>
    <w:rsid w:val="00DC74A2"/>
    <w:rsid w:val="00DD056F"/>
    <w:rsid w:val="00DD4959"/>
    <w:rsid w:val="00DD6530"/>
    <w:rsid w:val="00DD6F68"/>
    <w:rsid w:val="00DE0DBA"/>
    <w:rsid w:val="00DE2765"/>
    <w:rsid w:val="00DE32BF"/>
    <w:rsid w:val="00DE38A9"/>
    <w:rsid w:val="00DE3A78"/>
    <w:rsid w:val="00DE420E"/>
    <w:rsid w:val="00DF2F54"/>
    <w:rsid w:val="00DF3D44"/>
    <w:rsid w:val="00DF50E6"/>
    <w:rsid w:val="00DF5BE8"/>
    <w:rsid w:val="00DF723B"/>
    <w:rsid w:val="00DF793C"/>
    <w:rsid w:val="00E054C4"/>
    <w:rsid w:val="00E05664"/>
    <w:rsid w:val="00E05860"/>
    <w:rsid w:val="00E05CF3"/>
    <w:rsid w:val="00E06D86"/>
    <w:rsid w:val="00E076FA"/>
    <w:rsid w:val="00E10C87"/>
    <w:rsid w:val="00E11482"/>
    <w:rsid w:val="00E1283C"/>
    <w:rsid w:val="00E135B9"/>
    <w:rsid w:val="00E1533E"/>
    <w:rsid w:val="00E1638D"/>
    <w:rsid w:val="00E20635"/>
    <w:rsid w:val="00E274B2"/>
    <w:rsid w:val="00E2765C"/>
    <w:rsid w:val="00E277D3"/>
    <w:rsid w:val="00E27DE6"/>
    <w:rsid w:val="00E309A8"/>
    <w:rsid w:val="00E36139"/>
    <w:rsid w:val="00E36A93"/>
    <w:rsid w:val="00E412D6"/>
    <w:rsid w:val="00E447F2"/>
    <w:rsid w:val="00E44E66"/>
    <w:rsid w:val="00E460A1"/>
    <w:rsid w:val="00E46116"/>
    <w:rsid w:val="00E4689F"/>
    <w:rsid w:val="00E55F5C"/>
    <w:rsid w:val="00E56311"/>
    <w:rsid w:val="00E57569"/>
    <w:rsid w:val="00E62E04"/>
    <w:rsid w:val="00E66598"/>
    <w:rsid w:val="00E66EA5"/>
    <w:rsid w:val="00E704F4"/>
    <w:rsid w:val="00E72A2A"/>
    <w:rsid w:val="00E737EF"/>
    <w:rsid w:val="00E74C8E"/>
    <w:rsid w:val="00E74DBA"/>
    <w:rsid w:val="00E76E02"/>
    <w:rsid w:val="00E77BD5"/>
    <w:rsid w:val="00E82F43"/>
    <w:rsid w:val="00E86D24"/>
    <w:rsid w:val="00E87BC6"/>
    <w:rsid w:val="00E90A91"/>
    <w:rsid w:val="00E916E4"/>
    <w:rsid w:val="00E942CE"/>
    <w:rsid w:val="00E95110"/>
    <w:rsid w:val="00E96BEF"/>
    <w:rsid w:val="00E97B41"/>
    <w:rsid w:val="00EA1244"/>
    <w:rsid w:val="00EA36EB"/>
    <w:rsid w:val="00EA4B73"/>
    <w:rsid w:val="00EA678E"/>
    <w:rsid w:val="00EA6E5E"/>
    <w:rsid w:val="00EB1E74"/>
    <w:rsid w:val="00EB2582"/>
    <w:rsid w:val="00EB27C2"/>
    <w:rsid w:val="00EB2BF7"/>
    <w:rsid w:val="00EB32DA"/>
    <w:rsid w:val="00EB3642"/>
    <w:rsid w:val="00EC1B4A"/>
    <w:rsid w:val="00EC503E"/>
    <w:rsid w:val="00EC5054"/>
    <w:rsid w:val="00EC5BE8"/>
    <w:rsid w:val="00ED085A"/>
    <w:rsid w:val="00ED2472"/>
    <w:rsid w:val="00ED2529"/>
    <w:rsid w:val="00ED3A2C"/>
    <w:rsid w:val="00ED48C7"/>
    <w:rsid w:val="00ED57E6"/>
    <w:rsid w:val="00EE110B"/>
    <w:rsid w:val="00EE1CCC"/>
    <w:rsid w:val="00EE2C65"/>
    <w:rsid w:val="00EE32DD"/>
    <w:rsid w:val="00EE6A6D"/>
    <w:rsid w:val="00EE727A"/>
    <w:rsid w:val="00EF03D9"/>
    <w:rsid w:val="00EF3CB9"/>
    <w:rsid w:val="00EF6378"/>
    <w:rsid w:val="00F01062"/>
    <w:rsid w:val="00F01116"/>
    <w:rsid w:val="00F12F0A"/>
    <w:rsid w:val="00F151BF"/>
    <w:rsid w:val="00F21C01"/>
    <w:rsid w:val="00F31BAD"/>
    <w:rsid w:val="00F326FE"/>
    <w:rsid w:val="00F40200"/>
    <w:rsid w:val="00F502EB"/>
    <w:rsid w:val="00F506A6"/>
    <w:rsid w:val="00F52384"/>
    <w:rsid w:val="00F566D7"/>
    <w:rsid w:val="00F576E9"/>
    <w:rsid w:val="00F67756"/>
    <w:rsid w:val="00F70A37"/>
    <w:rsid w:val="00F74283"/>
    <w:rsid w:val="00F7470B"/>
    <w:rsid w:val="00F74B73"/>
    <w:rsid w:val="00F74DA6"/>
    <w:rsid w:val="00F7522D"/>
    <w:rsid w:val="00F76F60"/>
    <w:rsid w:val="00F770B6"/>
    <w:rsid w:val="00F82A50"/>
    <w:rsid w:val="00F83619"/>
    <w:rsid w:val="00F84506"/>
    <w:rsid w:val="00F84F10"/>
    <w:rsid w:val="00F95EFD"/>
    <w:rsid w:val="00F97FBF"/>
    <w:rsid w:val="00FA0E3D"/>
    <w:rsid w:val="00FA2149"/>
    <w:rsid w:val="00FB08BB"/>
    <w:rsid w:val="00FB3C16"/>
    <w:rsid w:val="00FB539A"/>
    <w:rsid w:val="00FB5E85"/>
    <w:rsid w:val="00FB631A"/>
    <w:rsid w:val="00FC0B2A"/>
    <w:rsid w:val="00FC5AB4"/>
    <w:rsid w:val="00FC7563"/>
    <w:rsid w:val="00FD18E6"/>
    <w:rsid w:val="00FD621B"/>
    <w:rsid w:val="00FD7F1A"/>
    <w:rsid w:val="00FE080C"/>
    <w:rsid w:val="00FE2443"/>
    <w:rsid w:val="00FE3F2C"/>
    <w:rsid w:val="00FE588E"/>
    <w:rsid w:val="00FE72F9"/>
    <w:rsid w:val="00FF4E01"/>
    <w:rsid w:val="00FF5D3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4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FBA"/>
  </w:style>
  <w:style w:type="paragraph" w:styleId="Heading1">
    <w:name w:val="heading 1"/>
    <w:basedOn w:val="Normal"/>
    <w:next w:val="Normal"/>
    <w:link w:val="Heading1Char"/>
    <w:uiPriority w:val="9"/>
    <w:qFormat/>
    <w:rsid w:val="00BC7AA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eastAsia="en-GB"/>
    </w:rPr>
  </w:style>
  <w:style w:type="paragraph" w:styleId="Heading2">
    <w:name w:val="heading 2"/>
    <w:basedOn w:val="Normal"/>
    <w:next w:val="Normal"/>
    <w:link w:val="Heading2Char"/>
    <w:uiPriority w:val="9"/>
    <w:unhideWhenUsed/>
    <w:qFormat/>
    <w:rsid w:val="00F502EB"/>
    <w:pPr>
      <w:keepNext/>
      <w:keepLines/>
      <w:spacing w:before="200" w:line="276" w:lineRule="auto"/>
      <w:outlineLvl w:val="1"/>
    </w:pPr>
    <w:rPr>
      <w:rFonts w:ascii="Calibri" w:eastAsiaTheme="majorEastAsia" w:hAnsi="Calibri" w:cstheme="majorBidi"/>
      <w:b/>
      <w:bCs/>
      <w:szCs w:val="26"/>
      <w:lang w:val="en-GB" w:eastAsia="en-GB"/>
    </w:rPr>
  </w:style>
  <w:style w:type="paragraph" w:styleId="Heading3">
    <w:name w:val="heading 3"/>
    <w:basedOn w:val="Normal"/>
    <w:next w:val="Normal"/>
    <w:link w:val="Heading3Char"/>
    <w:uiPriority w:val="9"/>
    <w:unhideWhenUsed/>
    <w:qFormat/>
    <w:rsid w:val="00F502EB"/>
    <w:pPr>
      <w:keepNext/>
      <w:keepLines/>
      <w:spacing w:before="200" w:line="276" w:lineRule="auto"/>
      <w:outlineLvl w:val="2"/>
    </w:pPr>
    <w:rPr>
      <w:rFonts w:ascii="Calibri" w:eastAsiaTheme="majorEastAsia" w:hAnsi="Calibri" w:cstheme="majorBidi"/>
      <w:b/>
      <w:bCs/>
      <w:lang w:val="en-GB" w:eastAsia="en-GB"/>
    </w:rPr>
  </w:style>
  <w:style w:type="paragraph" w:styleId="Heading4">
    <w:name w:val="heading 4"/>
    <w:basedOn w:val="Normal"/>
    <w:next w:val="Normal"/>
    <w:link w:val="Heading4Char"/>
    <w:uiPriority w:val="9"/>
    <w:unhideWhenUsed/>
    <w:qFormat/>
    <w:rsid w:val="00636C3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36C3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36C3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AA7"/>
    <w:rPr>
      <w:rFonts w:asciiTheme="majorHAnsi" w:eastAsiaTheme="majorEastAsia" w:hAnsiTheme="majorHAnsi" w:cstheme="majorBidi"/>
      <w:b/>
      <w:bCs/>
      <w:color w:val="2E74B5" w:themeColor="accent1" w:themeShade="BF"/>
      <w:sz w:val="28"/>
      <w:szCs w:val="28"/>
      <w:lang w:val="en-GB" w:eastAsia="en-GB"/>
    </w:rPr>
  </w:style>
  <w:style w:type="character" w:customStyle="1" w:styleId="Heading2Char">
    <w:name w:val="Heading 2 Char"/>
    <w:basedOn w:val="DefaultParagraphFont"/>
    <w:link w:val="Heading2"/>
    <w:uiPriority w:val="9"/>
    <w:rsid w:val="00F502EB"/>
    <w:rPr>
      <w:rFonts w:ascii="Calibri" w:eastAsiaTheme="majorEastAsia" w:hAnsi="Calibri" w:cstheme="majorBidi"/>
      <w:b/>
      <w:bCs/>
      <w:szCs w:val="26"/>
      <w:lang w:val="en-GB" w:eastAsia="en-GB"/>
    </w:rPr>
  </w:style>
  <w:style w:type="character" w:customStyle="1" w:styleId="Heading3Char">
    <w:name w:val="Heading 3 Char"/>
    <w:basedOn w:val="DefaultParagraphFont"/>
    <w:link w:val="Heading3"/>
    <w:uiPriority w:val="9"/>
    <w:rsid w:val="00F502EB"/>
    <w:rPr>
      <w:rFonts w:ascii="Calibri" w:eastAsiaTheme="majorEastAsia" w:hAnsi="Calibri" w:cstheme="majorBidi"/>
      <w:b/>
      <w:bCs/>
      <w:lang w:val="en-GB" w:eastAsia="en-GB"/>
    </w:rPr>
  </w:style>
  <w:style w:type="paragraph" w:styleId="Title">
    <w:name w:val="Title"/>
    <w:basedOn w:val="Normal"/>
    <w:next w:val="Normal"/>
    <w:link w:val="TitleChar"/>
    <w:uiPriority w:val="10"/>
    <w:qFormat/>
    <w:rsid w:val="00186F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F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unhideWhenUsed/>
    <w:rsid w:val="00A41943"/>
    <w:rPr>
      <w:sz w:val="16"/>
      <w:szCs w:val="16"/>
    </w:rPr>
  </w:style>
  <w:style w:type="paragraph" w:styleId="CommentText">
    <w:name w:val="annotation text"/>
    <w:basedOn w:val="Normal"/>
    <w:link w:val="CommentTextChar"/>
    <w:uiPriority w:val="99"/>
    <w:unhideWhenUsed/>
    <w:rsid w:val="00A41943"/>
    <w:pPr>
      <w:spacing w:line="240" w:lineRule="auto"/>
    </w:pPr>
    <w:rPr>
      <w:sz w:val="20"/>
      <w:szCs w:val="20"/>
    </w:rPr>
  </w:style>
  <w:style w:type="character" w:customStyle="1" w:styleId="CommentTextChar">
    <w:name w:val="Comment Text Char"/>
    <w:basedOn w:val="DefaultParagraphFont"/>
    <w:link w:val="CommentText"/>
    <w:uiPriority w:val="99"/>
    <w:rsid w:val="00A41943"/>
    <w:rPr>
      <w:sz w:val="20"/>
      <w:szCs w:val="20"/>
    </w:rPr>
  </w:style>
  <w:style w:type="paragraph" w:styleId="CommentSubject">
    <w:name w:val="annotation subject"/>
    <w:basedOn w:val="CommentText"/>
    <w:next w:val="CommentText"/>
    <w:link w:val="CommentSubjectChar"/>
    <w:uiPriority w:val="99"/>
    <w:semiHidden/>
    <w:unhideWhenUsed/>
    <w:rsid w:val="00A41943"/>
    <w:rPr>
      <w:b/>
      <w:bCs/>
    </w:rPr>
  </w:style>
  <w:style w:type="character" w:customStyle="1" w:styleId="CommentSubjectChar">
    <w:name w:val="Comment Subject Char"/>
    <w:basedOn w:val="CommentTextChar"/>
    <w:link w:val="CommentSubject"/>
    <w:uiPriority w:val="99"/>
    <w:semiHidden/>
    <w:rsid w:val="00A41943"/>
    <w:rPr>
      <w:b/>
      <w:bCs/>
      <w:sz w:val="20"/>
      <w:szCs w:val="20"/>
    </w:rPr>
  </w:style>
  <w:style w:type="paragraph" w:styleId="BalloonText">
    <w:name w:val="Balloon Text"/>
    <w:basedOn w:val="Normal"/>
    <w:link w:val="BalloonTextChar"/>
    <w:uiPriority w:val="99"/>
    <w:semiHidden/>
    <w:unhideWhenUsed/>
    <w:rsid w:val="00A41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943"/>
    <w:rPr>
      <w:rFonts w:ascii="Segoe UI" w:hAnsi="Segoe UI" w:cs="Segoe UI"/>
      <w:sz w:val="18"/>
      <w:szCs w:val="18"/>
    </w:rPr>
  </w:style>
  <w:style w:type="paragraph" w:styleId="ListParagraph">
    <w:name w:val="List Paragraph"/>
    <w:basedOn w:val="Normal"/>
    <w:uiPriority w:val="99"/>
    <w:qFormat/>
    <w:rsid w:val="00BC7AA7"/>
    <w:pPr>
      <w:spacing w:after="200" w:line="276" w:lineRule="auto"/>
      <w:ind w:left="720"/>
      <w:contextualSpacing/>
    </w:pPr>
    <w:rPr>
      <w:rFonts w:eastAsiaTheme="minorEastAsia"/>
      <w:lang w:val="en-GB" w:eastAsia="en-GB"/>
    </w:rPr>
  </w:style>
  <w:style w:type="table" w:styleId="TableGrid">
    <w:name w:val="Table Grid"/>
    <w:basedOn w:val="TableNormal"/>
    <w:uiPriority w:val="59"/>
    <w:rsid w:val="00BC7AA7"/>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C7AA7"/>
    <w:rPr>
      <w:color w:val="0563C1" w:themeColor="hyperlink"/>
      <w:u w:val="single"/>
    </w:rPr>
  </w:style>
  <w:style w:type="paragraph" w:styleId="Header">
    <w:name w:val="header"/>
    <w:basedOn w:val="Normal"/>
    <w:link w:val="HeaderChar"/>
    <w:uiPriority w:val="99"/>
    <w:unhideWhenUsed/>
    <w:rsid w:val="00BC7AA7"/>
    <w:pPr>
      <w:tabs>
        <w:tab w:val="center" w:pos="4536"/>
        <w:tab w:val="right" w:pos="9072"/>
      </w:tabs>
      <w:spacing w:after="0" w:line="240" w:lineRule="auto"/>
    </w:pPr>
    <w:rPr>
      <w:rFonts w:eastAsiaTheme="minorEastAsia"/>
      <w:lang w:val="en-GB" w:eastAsia="en-GB"/>
    </w:rPr>
  </w:style>
  <w:style w:type="character" w:customStyle="1" w:styleId="HeaderChar">
    <w:name w:val="Header Char"/>
    <w:basedOn w:val="DefaultParagraphFont"/>
    <w:link w:val="Header"/>
    <w:uiPriority w:val="99"/>
    <w:rsid w:val="00BC7AA7"/>
    <w:rPr>
      <w:rFonts w:eastAsiaTheme="minorEastAsia"/>
      <w:lang w:val="en-GB" w:eastAsia="en-GB"/>
    </w:rPr>
  </w:style>
  <w:style w:type="paragraph" w:styleId="Footer">
    <w:name w:val="footer"/>
    <w:basedOn w:val="Normal"/>
    <w:link w:val="FooterChar"/>
    <w:uiPriority w:val="99"/>
    <w:unhideWhenUsed/>
    <w:rsid w:val="00BC7AA7"/>
    <w:pPr>
      <w:tabs>
        <w:tab w:val="center" w:pos="4536"/>
        <w:tab w:val="right" w:pos="9072"/>
      </w:tabs>
      <w:spacing w:after="0" w:line="240" w:lineRule="auto"/>
    </w:pPr>
    <w:rPr>
      <w:rFonts w:eastAsiaTheme="minorEastAsia"/>
      <w:lang w:val="en-GB" w:eastAsia="en-GB"/>
    </w:rPr>
  </w:style>
  <w:style w:type="character" w:customStyle="1" w:styleId="FooterChar">
    <w:name w:val="Footer Char"/>
    <w:basedOn w:val="DefaultParagraphFont"/>
    <w:link w:val="Footer"/>
    <w:uiPriority w:val="99"/>
    <w:rsid w:val="00BC7AA7"/>
    <w:rPr>
      <w:rFonts w:eastAsiaTheme="minorEastAsia"/>
      <w:lang w:val="en-GB" w:eastAsia="en-GB"/>
    </w:rPr>
  </w:style>
  <w:style w:type="paragraph" w:styleId="TOCHeading">
    <w:name w:val="TOC Heading"/>
    <w:basedOn w:val="Heading1"/>
    <w:next w:val="Normal"/>
    <w:uiPriority w:val="39"/>
    <w:unhideWhenUsed/>
    <w:qFormat/>
    <w:rsid w:val="00BC7AA7"/>
    <w:pPr>
      <w:outlineLvl w:val="9"/>
    </w:pPr>
    <w:rPr>
      <w:lang w:val="en-US"/>
    </w:rPr>
  </w:style>
  <w:style w:type="paragraph" w:styleId="TOC1">
    <w:name w:val="toc 1"/>
    <w:basedOn w:val="Normal"/>
    <w:next w:val="Normal"/>
    <w:autoRedefine/>
    <w:uiPriority w:val="39"/>
    <w:unhideWhenUsed/>
    <w:rsid w:val="008132A0"/>
    <w:pPr>
      <w:shd w:val="clear" w:color="auto" w:fill="D9D9D9" w:themeFill="background1" w:themeFillShade="D9"/>
      <w:tabs>
        <w:tab w:val="right" w:leader="dot" w:pos="9346"/>
      </w:tabs>
      <w:spacing w:after="0" w:line="240" w:lineRule="auto"/>
    </w:pPr>
    <w:rPr>
      <w:b/>
      <w:bCs/>
      <w:caps/>
      <w:sz w:val="20"/>
      <w:szCs w:val="20"/>
    </w:rPr>
  </w:style>
  <w:style w:type="paragraph" w:styleId="TOC2">
    <w:name w:val="toc 2"/>
    <w:basedOn w:val="Normal"/>
    <w:next w:val="Normal"/>
    <w:autoRedefine/>
    <w:uiPriority w:val="39"/>
    <w:unhideWhenUsed/>
    <w:rsid w:val="001C600B"/>
    <w:pPr>
      <w:tabs>
        <w:tab w:val="right" w:leader="dot" w:pos="9346"/>
      </w:tabs>
      <w:spacing w:after="0"/>
      <w:ind w:left="221"/>
    </w:pPr>
    <w:rPr>
      <w:smallCaps/>
      <w:sz w:val="20"/>
      <w:szCs w:val="20"/>
    </w:rPr>
  </w:style>
  <w:style w:type="paragraph" w:styleId="FootnoteText">
    <w:name w:val="footnote text"/>
    <w:basedOn w:val="Normal"/>
    <w:link w:val="FootnoteTextChar"/>
    <w:uiPriority w:val="99"/>
    <w:unhideWhenUsed/>
    <w:rsid w:val="00BC7AA7"/>
    <w:pPr>
      <w:spacing w:after="0" w:line="240" w:lineRule="auto"/>
    </w:pPr>
    <w:rPr>
      <w:rFonts w:eastAsiaTheme="minorEastAsia"/>
      <w:sz w:val="20"/>
      <w:szCs w:val="20"/>
      <w:lang w:val="en-GB" w:eastAsia="en-GB"/>
    </w:rPr>
  </w:style>
  <w:style w:type="character" w:customStyle="1" w:styleId="FootnoteTextChar">
    <w:name w:val="Footnote Text Char"/>
    <w:basedOn w:val="DefaultParagraphFont"/>
    <w:link w:val="FootnoteText"/>
    <w:uiPriority w:val="99"/>
    <w:rsid w:val="00BC7AA7"/>
    <w:rPr>
      <w:rFonts w:eastAsiaTheme="minorEastAsia"/>
      <w:sz w:val="20"/>
      <w:szCs w:val="20"/>
      <w:lang w:val="en-GB" w:eastAsia="en-GB"/>
    </w:rPr>
  </w:style>
  <w:style w:type="character" w:styleId="FootnoteReference">
    <w:name w:val="footnote reference"/>
    <w:basedOn w:val="DefaultParagraphFont"/>
    <w:uiPriority w:val="99"/>
    <w:unhideWhenUsed/>
    <w:rsid w:val="00BC7AA7"/>
    <w:rPr>
      <w:vertAlign w:val="superscript"/>
    </w:rPr>
  </w:style>
  <w:style w:type="table" w:styleId="LightShading-Accent4">
    <w:name w:val="Light Shading Accent 4"/>
    <w:basedOn w:val="TableNormal"/>
    <w:uiPriority w:val="60"/>
    <w:rsid w:val="00BC7AA7"/>
    <w:pPr>
      <w:spacing w:after="0" w:line="240" w:lineRule="auto"/>
    </w:pPr>
    <w:rPr>
      <w:rFonts w:eastAsiaTheme="minorEastAsia"/>
      <w:color w:val="BF8F00" w:themeColor="accent4" w:themeShade="BF"/>
      <w:lang w:val="en-GB"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TOC3">
    <w:name w:val="toc 3"/>
    <w:basedOn w:val="Normal"/>
    <w:next w:val="Normal"/>
    <w:autoRedefine/>
    <w:uiPriority w:val="39"/>
    <w:unhideWhenUsed/>
    <w:rsid w:val="00457826"/>
    <w:pPr>
      <w:tabs>
        <w:tab w:val="right" w:leader="dot" w:pos="9346"/>
      </w:tabs>
      <w:spacing w:after="20"/>
      <w:ind w:left="442"/>
    </w:pPr>
    <w:rPr>
      <w:i/>
      <w:iCs/>
      <w:sz w:val="20"/>
      <w:szCs w:val="20"/>
    </w:rPr>
  </w:style>
  <w:style w:type="character" w:customStyle="1" w:styleId="EndnoteTextChar">
    <w:name w:val="Endnote Text Char"/>
    <w:basedOn w:val="DefaultParagraphFont"/>
    <w:link w:val="EndnoteText"/>
    <w:uiPriority w:val="99"/>
    <w:semiHidden/>
    <w:rsid w:val="00BC7AA7"/>
    <w:rPr>
      <w:rFonts w:eastAsiaTheme="minorEastAsia"/>
      <w:sz w:val="20"/>
      <w:szCs w:val="20"/>
      <w:lang w:val="en-GB" w:eastAsia="en-GB"/>
    </w:rPr>
  </w:style>
  <w:style w:type="paragraph" w:styleId="EndnoteText">
    <w:name w:val="endnote text"/>
    <w:basedOn w:val="Normal"/>
    <w:link w:val="EndnoteTextChar"/>
    <w:uiPriority w:val="99"/>
    <w:semiHidden/>
    <w:unhideWhenUsed/>
    <w:rsid w:val="00BC7AA7"/>
    <w:pPr>
      <w:spacing w:after="0" w:line="240" w:lineRule="auto"/>
    </w:pPr>
    <w:rPr>
      <w:rFonts w:eastAsiaTheme="minorEastAsia"/>
      <w:sz w:val="20"/>
      <w:szCs w:val="20"/>
      <w:lang w:val="en-GB" w:eastAsia="en-GB"/>
    </w:rPr>
  </w:style>
  <w:style w:type="character" w:customStyle="1" w:styleId="Heading4Char">
    <w:name w:val="Heading 4 Char"/>
    <w:basedOn w:val="DefaultParagraphFont"/>
    <w:link w:val="Heading4"/>
    <w:uiPriority w:val="9"/>
    <w:rsid w:val="00636C3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36C3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636C3B"/>
    <w:rPr>
      <w:rFonts w:asciiTheme="majorHAnsi" w:eastAsiaTheme="majorEastAsia" w:hAnsiTheme="majorHAnsi" w:cstheme="majorBidi"/>
      <w:color w:val="1F4D78" w:themeColor="accent1" w:themeShade="7F"/>
    </w:rPr>
  </w:style>
  <w:style w:type="paragraph" w:styleId="NoSpacing">
    <w:name w:val="No Spacing"/>
    <w:uiPriority w:val="1"/>
    <w:qFormat/>
    <w:rsid w:val="00636C3B"/>
    <w:pPr>
      <w:spacing w:after="0" w:line="240" w:lineRule="auto"/>
    </w:pPr>
  </w:style>
  <w:style w:type="table" w:customStyle="1" w:styleId="GridTable1Light-Accent11">
    <w:name w:val="Grid Table 1 Light - Accent 11"/>
    <w:basedOn w:val="TableNormal"/>
    <w:uiPriority w:val="46"/>
    <w:rsid w:val="00171C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grabberstil11">
    <w:name w:val="grabber_stil11"/>
    <w:basedOn w:val="DefaultParagraphFont"/>
    <w:rsid w:val="00B053F8"/>
  </w:style>
  <w:style w:type="table" w:customStyle="1" w:styleId="PlainTable11">
    <w:name w:val="Plain Table 11"/>
    <w:basedOn w:val="TableNormal"/>
    <w:uiPriority w:val="41"/>
    <w:rsid w:val="002144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rsid w:val="0021446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Revision">
    <w:name w:val="Revision"/>
    <w:hidden/>
    <w:uiPriority w:val="99"/>
    <w:semiHidden/>
    <w:rsid w:val="0020748E"/>
    <w:pPr>
      <w:spacing w:after="0" w:line="240" w:lineRule="auto"/>
    </w:pPr>
  </w:style>
  <w:style w:type="character" w:styleId="FollowedHyperlink">
    <w:name w:val="FollowedHyperlink"/>
    <w:basedOn w:val="DefaultParagraphFont"/>
    <w:uiPriority w:val="99"/>
    <w:semiHidden/>
    <w:unhideWhenUsed/>
    <w:rsid w:val="00C620F6"/>
    <w:rPr>
      <w:color w:val="954F72" w:themeColor="followedHyperlink"/>
      <w:u w:val="single"/>
    </w:rPr>
  </w:style>
  <w:style w:type="character" w:styleId="Strong">
    <w:name w:val="Strong"/>
    <w:basedOn w:val="DefaultParagraphFont"/>
    <w:uiPriority w:val="22"/>
    <w:qFormat/>
    <w:rsid w:val="00CF605F"/>
    <w:rPr>
      <w:b/>
      <w:bCs/>
    </w:rPr>
  </w:style>
  <w:style w:type="paragraph" w:customStyle="1" w:styleId="Default">
    <w:name w:val="Default"/>
    <w:rsid w:val="00FE72F9"/>
    <w:pPr>
      <w:autoSpaceDE w:val="0"/>
      <w:autoSpaceDN w:val="0"/>
      <w:adjustRightInd w:val="0"/>
      <w:spacing w:after="0" w:line="240" w:lineRule="auto"/>
    </w:pPr>
    <w:rPr>
      <w:rFonts w:ascii="Calibri" w:hAnsi="Calibri" w:cs="Calibri"/>
      <w:color w:val="000000"/>
      <w:sz w:val="24"/>
      <w:szCs w:val="24"/>
    </w:rPr>
  </w:style>
  <w:style w:type="paragraph" w:styleId="TOC4">
    <w:name w:val="toc 4"/>
    <w:basedOn w:val="Normal"/>
    <w:next w:val="Normal"/>
    <w:autoRedefine/>
    <w:uiPriority w:val="39"/>
    <w:unhideWhenUsed/>
    <w:rsid w:val="00272020"/>
    <w:pPr>
      <w:spacing w:after="0"/>
      <w:ind w:left="660"/>
    </w:pPr>
    <w:rPr>
      <w:sz w:val="18"/>
      <w:szCs w:val="18"/>
    </w:rPr>
  </w:style>
  <w:style w:type="paragraph" w:styleId="TOC5">
    <w:name w:val="toc 5"/>
    <w:basedOn w:val="Normal"/>
    <w:next w:val="Normal"/>
    <w:autoRedefine/>
    <w:uiPriority w:val="39"/>
    <w:unhideWhenUsed/>
    <w:rsid w:val="00272020"/>
    <w:pPr>
      <w:spacing w:after="0"/>
      <w:ind w:left="880"/>
    </w:pPr>
    <w:rPr>
      <w:sz w:val="18"/>
      <w:szCs w:val="18"/>
    </w:rPr>
  </w:style>
  <w:style w:type="paragraph" w:styleId="TOC6">
    <w:name w:val="toc 6"/>
    <w:basedOn w:val="Normal"/>
    <w:next w:val="Normal"/>
    <w:autoRedefine/>
    <w:uiPriority w:val="39"/>
    <w:unhideWhenUsed/>
    <w:rsid w:val="00272020"/>
    <w:pPr>
      <w:spacing w:after="0"/>
      <w:ind w:left="1100"/>
    </w:pPr>
    <w:rPr>
      <w:sz w:val="18"/>
      <w:szCs w:val="18"/>
    </w:rPr>
  </w:style>
  <w:style w:type="paragraph" w:styleId="TOC7">
    <w:name w:val="toc 7"/>
    <w:basedOn w:val="Normal"/>
    <w:next w:val="Normal"/>
    <w:autoRedefine/>
    <w:uiPriority w:val="39"/>
    <w:unhideWhenUsed/>
    <w:rsid w:val="00272020"/>
    <w:pPr>
      <w:spacing w:after="0"/>
      <w:ind w:left="1320"/>
    </w:pPr>
    <w:rPr>
      <w:sz w:val="18"/>
      <w:szCs w:val="18"/>
    </w:rPr>
  </w:style>
  <w:style w:type="paragraph" w:styleId="TOC8">
    <w:name w:val="toc 8"/>
    <w:basedOn w:val="Normal"/>
    <w:next w:val="Normal"/>
    <w:autoRedefine/>
    <w:uiPriority w:val="39"/>
    <w:unhideWhenUsed/>
    <w:rsid w:val="00272020"/>
    <w:pPr>
      <w:spacing w:after="0"/>
      <w:ind w:left="1540"/>
    </w:pPr>
    <w:rPr>
      <w:sz w:val="18"/>
      <w:szCs w:val="18"/>
    </w:rPr>
  </w:style>
  <w:style w:type="paragraph" w:styleId="TOC9">
    <w:name w:val="toc 9"/>
    <w:basedOn w:val="Normal"/>
    <w:next w:val="Normal"/>
    <w:autoRedefine/>
    <w:uiPriority w:val="39"/>
    <w:unhideWhenUsed/>
    <w:rsid w:val="00272020"/>
    <w:pPr>
      <w:spacing w:after="0"/>
      <w:ind w:left="1760"/>
    </w:pPr>
    <w:rPr>
      <w:sz w:val="18"/>
      <w:szCs w:val="18"/>
    </w:rPr>
  </w:style>
  <w:style w:type="paragraph" w:styleId="HTMLPreformatted">
    <w:name w:val="HTML Preformatted"/>
    <w:basedOn w:val="Normal"/>
    <w:link w:val="HTMLPreformattedChar"/>
    <w:uiPriority w:val="99"/>
    <w:unhideWhenUsed/>
    <w:rsid w:val="00DE3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DE38A9"/>
    <w:rPr>
      <w:rFonts w:ascii="Courier New" w:eastAsia="Times New Roman" w:hAnsi="Courier New" w:cs="Courier New"/>
      <w:sz w:val="20"/>
      <w:szCs w:val="20"/>
      <w:lang w:eastAsia="hr-HR"/>
    </w:rPr>
  </w:style>
  <w:style w:type="character" w:customStyle="1" w:styleId="UnresolvedMention1">
    <w:name w:val="Unresolved Mention1"/>
    <w:basedOn w:val="DefaultParagraphFont"/>
    <w:uiPriority w:val="99"/>
    <w:semiHidden/>
    <w:unhideWhenUsed/>
    <w:rsid w:val="00F506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889803">
      <w:bodyDiv w:val="1"/>
      <w:marLeft w:val="0"/>
      <w:marRight w:val="0"/>
      <w:marTop w:val="0"/>
      <w:marBottom w:val="0"/>
      <w:divBdr>
        <w:top w:val="none" w:sz="0" w:space="0" w:color="auto"/>
        <w:left w:val="none" w:sz="0" w:space="0" w:color="auto"/>
        <w:bottom w:val="none" w:sz="0" w:space="0" w:color="auto"/>
        <w:right w:val="none" w:sz="0" w:space="0" w:color="auto"/>
      </w:divBdr>
    </w:div>
    <w:div w:id="593321354">
      <w:bodyDiv w:val="1"/>
      <w:marLeft w:val="0"/>
      <w:marRight w:val="0"/>
      <w:marTop w:val="0"/>
      <w:marBottom w:val="0"/>
      <w:divBdr>
        <w:top w:val="none" w:sz="0" w:space="0" w:color="auto"/>
        <w:left w:val="none" w:sz="0" w:space="0" w:color="auto"/>
        <w:bottom w:val="none" w:sz="0" w:space="0" w:color="auto"/>
        <w:right w:val="none" w:sz="0" w:space="0" w:color="auto"/>
      </w:divBdr>
      <w:divsChild>
        <w:div w:id="10189477">
          <w:marLeft w:val="0"/>
          <w:marRight w:val="0"/>
          <w:marTop w:val="0"/>
          <w:marBottom w:val="0"/>
          <w:divBdr>
            <w:top w:val="none" w:sz="0" w:space="0" w:color="auto"/>
            <w:left w:val="none" w:sz="0" w:space="0" w:color="auto"/>
            <w:bottom w:val="none" w:sz="0" w:space="0" w:color="auto"/>
            <w:right w:val="none" w:sz="0" w:space="0" w:color="auto"/>
          </w:divBdr>
        </w:div>
        <w:div w:id="225989996">
          <w:marLeft w:val="0"/>
          <w:marRight w:val="0"/>
          <w:marTop w:val="0"/>
          <w:marBottom w:val="0"/>
          <w:divBdr>
            <w:top w:val="none" w:sz="0" w:space="0" w:color="auto"/>
            <w:left w:val="none" w:sz="0" w:space="0" w:color="auto"/>
            <w:bottom w:val="none" w:sz="0" w:space="0" w:color="auto"/>
            <w:right w:val="none" w:sz="0" w:space="0" w:color="auto"/>
          </w:divBdr>
        </w:div>
        <w:div w:id="445389780">
          <w:marLeft w:val="0"/>
          <w:marRight w:val="0"/>
          <w:marTop w:val="0"/>
          <w:marBottom w:val="0"/>
          <w:divBdr>
            <w:top w:val="none" w:sz="0" w:space="0" w:color="auto"/>
            <w:left w:val="none" w:sz="0" w:space="0" w:color="auto"/>
            <w:bottom w:val="none" w:sz="0" w:space="0" w:color="auto"/>
            <w:right w:val="none" w:sz="0" w:space="0" w:color="auto"/>
          </w:divBdr>
        </w:div>
        <w:div w:id="526332789">
          <w:marLeft w:val="0"/>
          <w:marRight w:val="0"/>
          <w:marTop w:val="0"/>
          <w:marBottom w:val="0"/>
          <w:divBdr>
            <w:top w:val="none" w:sz="0" w:space="0" w:color="auto"/>
            <w:left w:val="none" w:sz="0" w:space="0" w:color="auto"/>
            <w:bottom w:val="none" w:sz="0" w:space="0" w:color="auto"/>
            <w:right w:val="none" w:sz="0" w:space="0" w:color="auto"/>
          </w:divBdr>
        </w:div>
        <w:div w:id="585530700">
          <w:marLeft w:val="0"/>
          <w:marRight w:val="0"/>
          <w:marTop w:val="0"/>
          <w:marBottom w:val="0"/>
          <w:divBdr>
            <w:top w:val="none" w:sz="0" w:space="0" w:color="auto"/>
            <w:left w:val="none" w:sz="0" w:space="0" w:color="auto"/>
            <w:bottom w:val="none" w:sz="0" w:space="0" w:color="auto"/>
            <w:right w:val="none" w:sz="0" w:space="0" w:color="auto"/>
          </w:divBdr>
        </w:div>
        <w:div w:id="599417169">
          <w:marLeft w:val="0"/>
          <w:marRight w:val="0"/>
          <w:marTop w:val="0"/>
          <w:marBottom w:val="0"/>
          <w:divBdr>
            <w:top w:val="none" w:sz="0" w:space="0" w:color="auto"/>
            <w:left w:val="none" w:sz="0" w:space="0" w:color="auto"/>
            <w:bottom w:val="none" w:sz="0" w:space="0" w:color="auto"/>
            <w:right w:val="none" w:sz="0" w:space="0" w:color="auto"/>
          </w:divBdr>
        </w:div>
        <w:div w:id="674109718">
          <w:marLeft w:val="0"/>
          <w:marRight w:val="0"/>
          <w:marTop w:val="0"/>
          <w:marBottom w:val="0"/>
          <w:divBdr>
            <w:top w:val="none" w:sz="0" w:space="0" w:color="auto"/>
            <w:left w:val="none" w:sz="0" w:space="0" w:color="auto"/>
            <w:bottom w:val="none" w:sz="0" w:space="0" w:color="auto"/>
            <w:right w:val="none" w:sz="0" w:space="0" w:color="auto"/>
          </w:divBdr>
        </w:div>
        <w:div w:id="820542483">
          <w:marLeft w:val="0"/>
          <w:marRight w:val="0"/>
          <w:marTop w:val="0"/>
          <w:marBottom w:val="0"/>
          <w:divBdr>
            <w:top w:val="none" w:sz="0" w:space="0" w:color="auto"/>
            <w:left w:val="none" w:sz="0" w:space="0" w:color="auto"/>
            <w:bottom w:val="none" w:sz="0" w:space="0" w:color="auto"/>
            <w:right w:val="none" w:sz="0" w:space="0" w:color="auto"/>
          </w:divBdr>
        </w:div>
        <w:div w:id="1671520127">
          <w:marLeft w:val="0"/>
          <w:marRight w:val="0"/>
          <w:marTop w:val="0"/>
          <w:marBottom w:val="0"/>
          <w:divBdr>
            <w:top w:val="none" w:sz="0" w:space="0" w:color="auto"/>
            <w:left w:val="none" w:sz="0" w:space="0" w:color="auto"/>
            <w:bottom w:val="none" w:sz="0" w:space="0" w:color="auto"/>
            <w:right w:val="none" w:sz="0" w:space="0" w:color="auto"/>
          </w:divBdr>
        </w:div>
        <w:div w:id="2117017052">
          <w:marLeft w:val="0"/>
          <w:marRight w:val="0"/>
          <w:marTop w:val="0"/>
          <w:marBottom w:val="0"/>
          <w:divBdr>
            <w:top w:val="none" w:sz="0" w:space="0" w:color="auto"/>
            <w:left w:val="none" w:sz="0" w:space="0" w:color="auto"/>
            <w:bottom w:val="none" w:sz="0" w:space="0" w:color="auto"/>
            <w:right w:val="none" w:sz="0" w:space="0" w:color="auto"/>
          </w:divBdr>
        </w:div>
      </w:divsChild>
    </w:div>
    <w:div w:id="749735760">
      <w:bodyDiv w:val="1"/>
      <w:marLeft w:val="0"/>
      <w:marRight w:val="0"/>
      <w:marTop w:val="0"/>
      <w:marBottom w:val="0"/>
      <w:divBdr>
        <w:top w:val="none" w:sz="0" w:space="0" w:color="auto"/>
        <w:left w:val="none" w:sz="0" w:space="0" w:color="auto"/>
        <w:bottom w:val="none" w:sz="0" w:space="0" w:color="auto"/>
        <w:right w:val="none" w:sz="0" w:space="0" w:color="auto"/>
      </w:divBdr>
    </w:div>
    <w:div w:id="930355860">
      <w:bodyDiv w:val="1"/>
      <w:marLeft w:val="0"/>
      <w:marRight w:val="0"/>
      <w:marTop w:val="0"/>
      <w:marBottom w:val="0"/>
      <w:divBdr>
        <w:top w:val="none" w:sz="0" w:space="0" w:color="auto"/>
        <w:left w:val="none" w:sz="0" w:space="0" w:color="auto"/>
        <w:bottom w:val="none" w:sz="0" w:space="0" w:color="auto"/>
        <w:right w:val="none" w:sz="0" w:space="0" w:color="auto"/>
      </w:divBdr>
    </w:div>
    <w:div w:id="983005681">
      <w:bodyDiv w:val="1"/>
      <w:marLeft w:val="0"/>
      <w:marRight w:val="0"/>
      <w:marTop w:val="0"/>
      <w:marBottom w:val="0"/>
      <w:divBdr>
        <w:top w:val="none" w:sz="0" w:space="0" w:color="auto"/>
        <w:left w:val="none" w:sz="0" w:space="0" w:color="auto"/>
        <w:bottom w:val="none" w:sz="0" w:space="0" w:color="auto"/>
        <w:right w:val="none" w:sz="0" w:space="0" w:color="auto"/>
      </w:divBdr>
    </w:div>
    <w:div w:id="1147090255">
      <w:bodyDiv w:val="1"/>
      <w:marLeft w:val="0"/>
      <w:marRight w:val="0"/>
      <w:marTop w:val="0"/>
      <w:marBottom w:val="0"/>
      <w:divBdr>
        <w:top w:val="none" w:sz="0" w:space="0" w:color="auto"/>
        <w:left w:val="none" w:sz="0" w:space="0" w:color="auto"/>
        <w:bottom w:val="none" w:sz="0" w:space="0" w:color="auto"/>
        <w:right w:val="none" w:sz="0" w:space="0" w:color="auto"/>
      </w:divBdr>
      <w:divsChild>
        <w:div w:id="111439341">
          <w:marLeft w:val="0"/>
          <w:marRight w:val="0"/>
          <w:marTop w:val="0"/>
          <w:marBottom w:val="0"/>
          <w:divBdr>
            <w:top w:val="none" w:sz="0" w:space="0" w:color="auto"/>
            <w:left w:val="none" w:sz="0" w:space="0" w:color="auto"/>
            <w:bottom w:val="none" w:sz="0" w:space="0" w:color="auto"/>
            <w:right w:val="none" w:sz="0" w:space="0" w:color="auto"/>
          </w:divBdr>
        </w:div>
        <w:div w:id="412703410">
          <w:marLeft w:val="0"/>
          <w:marRight w:val="0"/>
          <w:marTop w:val="0"/>
          <w:marBottom w:val="0"/>
          <w:divBdr>
            <w:top w:val="none" w:sz="0" w:space="0" w:color="auto"/>
            <w:left w:val="none" w:sz="0" w:space="0" w:color="auto"/>
            <w:bottom w:val="none" w:sz="0" w:space="0" w:color="auto"/>
            <w:right w:val="none" w:sz="0" w:space="0" w:color="auto"/>
          </w:divBdr>
        </w:div>
        <w:div w:id="455677779">
          <w:marLeft w:val="0"/>
          <w:marRight w:val="0"/>
          <w:marTop w:val="0"/>
          <w:marBottom w:val="0"/>
          <w:divBdr>
            <w:top w:val="none" w:sz="0" w:space="0" w:color="auto"/>
            <w:left w:val="none" w:sz="0" w:space="0" w:color="auto"/>
            <w:bottom w:val="none" w:sz="0" w:space="0" w:color="auto"/>
            <w:right w:val="none" w:sz="0" w:space="0" w:color="auto"/>
          </w:divBdr>
        </w:div>
        <w:div w:id="536311044">
          <w:marLeft w:val="0"/>
          <w:marRight w:val="0"/>
          <w:marTop w:val="0"/>
          <w:marBottom w:val="0"/>
          <w:divBdr>
            <w:top w:val="none" w:sz="0" w:space="0" w:color="auto"/>
            <w:left w:val="none" w:sz="0" w:space="0" w:color="auto"/>
            <w:bottom w:val="none" w:sz="0" w:space="0" w:color="auto"/>
            <w:right w:val="none" w:sz="0" w:space="0" w:color="auto"/>
          </w:divBdr>
        </w:div>
        <w:div w:id="545331707">
          <w:marLeft w:val="0"/>
          <w:marRight w:val="0"/>
          <w:marTop w:val="0"/>
          <w:marBottom w:val="0"/>
          <w:divBdr>
            <w:top w:val="none" w:sz="0" w:space="0" w:color="auto"/>
            <w:left w:val="none" w:sz="0" w:space="0" w:color="auto"/>
            <w:bottom w:val="none" w:sz="0" w:space="0" w:color="auto"/>
            <w:right w:val="none" w:sz="0" w:space="0" w:color="auto"/>
          </w:divBdr>
        </w:div>
        <w:div w:id="622805568">
          <w:marLeft w:val="0"/>
          <w:marRight w:val="0"/>
          <w:marTop w:val="0"/>
          <w:marBottom w:val="0"/>
          <w:divBdr>
            <w:top w:val="none" w:sz="0" w:space="0" w:color="auto"/>
            <w:left w:val="none" w:sz="0" w:space="0" w:color="auto"/>
            <w:bottom w:val="none" w:sz="0" w:space="0" w:color="auto"/>
            <w:right w:val="none" w:sz="0" w:space="0" w:color="auto"/>
          </w:divBdr>
        </w:div>
        <w:div w:id="640229640">
          <w:marLeft w:val="0"/>
          <w:marRight w:val="0"/>
          <w:marTop w:val="0"/>
          <w:marBottom w:val="0"/>
          <w:divBdr>
            <w:top w:val="none" w:sz="0" w:space="0" w:color="auto"/>
            <w:left w:val="none" w:sz="0" w:space="0" w:color="auto"/>
            <w:bottom w:val="none" w:sz="0" w:space="0" w:color="auto"/>
            <w:right w:val="none" w:sz="0" w:space="0" w:color="auto"/>
          </w:divBdr>
        </w:div>
        <w:div w:id="803155350">
          <w:marLeft w:val="0"/>
          <w:marRight w:val="0"/>
          <w:marTop w:val="0"/>
          <w:marBottom w:val="0"/>
          <w:divBdr>
            <w:top w:val="none" w:sz="0" w:space="0" w:color="auto"/>
            <w:left w:val="none" w:sz="0" w:space="0" w:color="auto"/>
            <w:bottom w:val="none" w:sz="0" w:space="0" w:color="auto"/>
            <w:right w:val="none" w:sz="0" w:space="0" w:color="auto"/>
          </w:divBdr>
        </w:div>
        <w:div w:id="895287641">
          <w:marLeft w:val="0"/>
          <w:marRight w:val="0"/>
          <w:marTop w:val="0"/>
          <w:marBottom w:val="0"/>
          <w:divBdr>
            <w:top w:val="none" w:sz="0" w:space="0" w:color="auto"/>
            <w:left w:val="none" w:sz="0" w:space="0" w:color="auto"/>
            <w:bottom w:val="none" w:sz="0" w:space="0" w:color="auto"/>
            <w:right w:val="none" w:sz="0" w:space="0" w:color="auto"/>
          </w:divBdr>
        </w:div>
        <w:div w:id="983505193">
          <w:marLeft w:val="0"/>
          <w:marRight w:val="0"/>
          <w:marTop w:val="0"/>
          <w:marBottom w:val="0"/>
          <w:divBdr>
            <w:top w:val="none" w:sz="0" w:space="0" w:color="auto"/>
            <w:left w:val="none" w:sz="0" w:space="0" w:color="auto"/>
            <w:bottom w:val="none" w:sz="0" w:space="0" w:color="auto"/>
            <w:right w:val="none" w:sz="0" w:space="0" w:color="auto"/>
          </w:divBdr>
        </w:div>
        <w:div w:id="992103396">
          <w:marLeft w:val="0"/>
          <w:marRight w:val="0"/>
          <w:marTop w:val="0"/>
          <w:marBottom w:val="0"/>
          <w:divBdr>
            <w:top w:val="none" w:sz="0" w:space="0" w:color="auto"/>
            <w:left w:val="none" w:sz="0" w:space="0" w:color="auto"/>
            <w:bottom w:val="none" w:sz="0" w:space="0" w:color="auto"/>
            <w:right w:val="none" w:sz="0" w:space="0" w:color="auto"/>
          </w:divBdr>
        </w:div>
        <w:div w:id="1005209615">
          <w:marLeft w:val="0"/>
          <w:marRight w:val="0"/>
          <w:marTop w:val="0"/>
          <w:marBottom w:val="0"/>
          <w:divBdr>
            <w:top w:val="none" w:sz="0" w:space="0" w:color="auto"/>
            <w:left w:val="none" w:sz="0" w:space="0" w:color="auto"/>
            <w:bottom w:val="none" w:sz="0" w:space="0" w:color="auto"/>
            <w:right w:val="none" w:sz="0" w:space="0" w:color="auto"/>
          </w:divBdr>
        </w:div>
        <w:div w:id="1078330039">
          <w:marLeft w:val="0"/>
          <w:marRight w:val="0"/>
          <w:marTop w:val="0"/>
          <w:marBottom w:val="0"/>
          <w:divBdr>
            <w:top w:val="none" w:sz="0" w:space="0" w:color="auto"/>
            <w:left w:val="none" w:sz="0" w:space="0" w:color="auto"/>
            <w:bottom w:val="none" w:sz="0" w:space="0" w:color="auto"/>
            <w:right w:val="none" w:sz="0" w:space="0" w:color="auto"/>
          </w:divBdr>
        </w:div>
        <w:div w:id="1115372757">
          <w:marLeft w:val="0"/>
          <w:marRight w:val="0"/>
          <w:marTop w:val="0"/>
          <w:marBottom w:val="0"/>
          <w:divBdr>
            <w:top w:val="none" w:sz="0" w:space="0" w:color="auto"/>
            <w:left w:val="none" w:sz="0" w:space="0" w:color="auto"/>
            <w:bottom w:val="none" w:sz="0" w:space="0" w:color="auto"/>
            <w:right w:val="none" w:sz="0" w:space="0" w:color="auto"/>
          </w:divBdr>
        </w:div>
        <w:div w:id="1250235776">
          <w:marLeft w:val="0"/>
          <w:marRight w:val="0"/>
          <w:marTop w:val="0"/>
          <w:marBottom w:val="0"/>
          <w:divBdr>
            <w:top w:val="none" w:sz="0" w:space="0" w:color="auto"/>
            <w:left w:val="none" w:sz="0" w:space="0" w:color="auto"/>
            <w:bottom w:val="none" w:sz="0" w:space="0" w:color="auto"/>
            <w:right w:val="none" w:sz="0" w:space="0" w:color="auto"/>
          </w:divBdr>
        </w:div>
        <w:div w:id="1267348627">
          <w:marLeft w:val="0"/>
          <w:marRight w:val="0"/>
          <w:marTop w:val="0"/>
          <w:marBottom w:val="0"/>
          <w:divBdr>
            <w:top w:val="none" w:sz="0" w:space="0" w:color="auto"/>
            <w:left w:val="none" w:sz="0" w:space="0" w:color="auto"/>
            <w:bottom w:val="none" w:sz="0" w:space="0" w:color="auto"/>
            <w:right w:val="none" w:sz="0" w:space="0" w:color="auto"/>
          </w:divBdr>
        </w:div>
        <w:div w:id="1320230853">
          <w:marLeft w:val="0"/>
          <w:marRight w:val="0"/>
          <w:marTop w:val="0"/>
          <w:marBottom w:val="0"/>
          <w:divBdr>
            <w:top w:val="none" w:sz="0" w:space="0" w:color="auto"/>
            <w:left w:val="none" w:sz="0" w:space="0" w:color="auto"/>
            <w:bottom w:val="none" w:sz="0" w:space="0" w:color="auto"/>
            <w:right w:val="none" w:sz="0" w:space="0" w:color="auto"/>
          </w:divBdr>
        </w:div>
        <w:div w:id="1407220742">
          <w:marLeft w:val="0"/>
          <w:marRight w:val="0"/>
          <w:marTop w:val="0"/>
          <w:marBottom w:val="0"/>
          <w:divBdr>
            <w:top w:val="none" w:sz="0" w:space="0" w:color="auto"/>
            <w:left w:val="none" w:sz="0" w:space="0" w:color="auto"/>
            <w:bottom w:val="none" w:sz="0" w:space="0" w:color="auto"/>
            <w:right w:val="none" w:sz="0" w:space="0" w:color="auto"/>
          </w:divBdr>
        </w:div>
        <w:div w:id="1424717497">
          <w:marLeft w:val="0"/>
          <w:marRight w:val="0"/>
          <w:marTop w:val="0"/>
          <w:marBottom w:val="0"/>
          <w:divBdr>
            <w:top w:val="none" w:sz="0" w:space="0" w:color="auto"/>
            <w:left w:val="none" w:sz="0" w:space="0" w:color="auto"/>
            <w:bottom w:val="none" w:sz="0" w:space="0" w:color="auto"/>
            <w:right w:val="none" w:sz="0" w:space="0" w:color="auto"/>
          </w:divBdr>
        </w:div>
        <w:div w:id="1491554284">
          <w:marLeft w:val="0"/>
          <w:marRight w:val="0"/>
          <w:marTop w:val="0"/>
          <w:marBottom w:val="0"/>
          <w:divBdr>
            <w:top w:val="none" w:sz="0" w:space="0" w:color="auto"/>
            <w:left w:val="none" w:sz="0" w:space="0" w:color="auto"/>
            <w:bottom w:val="none" w:sz="0" w:space="0" w:color="auto"/>
            <w:right w:val="none" w:sz="0" w:space="0" w:color="auto"/>
          </w:divBdr>
        </w:div>
        <w:div w:id="1720744703">
          <w:marLeft w:val="0"/>
          <w:marRight w:val="0"/>
          <w:marTop w:val="0"/>
          <w:marBottom w:val="0"/>
          <w:divBdr>
            <w:top w:val="none" w:sz="0" w:space="0" w:color="auto"/>
            <w:left w:val="none" w:sz="0" w:space="0" w:color="auto"/>
            <w:bottom w:val="none" w:sz="0" w:space="0" w:color="auto"/>
            <w:right w:val="none" w:sz="0" w:space="0" w:color="auto"/>
          </w:divBdr>
        </w:div>
        <w:div w:id="1768962984">
          <w:marLeft w:val="0"/>
          <w:marRight w:val="0"/>
          <w:marTop w:val="0"/>
          <w:marBottom w:val="0"/>
          <w:divBdr>
            <w:top w:val="none" w:sz="0" w:space="0" w:color="auto"/>
            <w:left w:val="none" w:sz="0" w:space="0" w:color="auto"/>
            <w:bottom w:val="none" w:sz="0" w:space="0" w:color="auto"/>
            <w:right w:val="none" w:sz="0" w:space="0" w:color="auto"/>
          </w:divBdr>
        </w:div>
        <w:div w:id="1814643340">
          <w:marLeft w:val="0"/>
          <w:marRight w:val="0"/>
          <w:marTop w:val="0"/>
          <w:marBottom w:val="0"/>
          <w:divBdr>
            <w:top w:val="none" w:sz="0" w:space="0" w:color="auto"/>
            <w:left w:val="none" w:sz="0" w:space="0" w:color="auto"/>
            <w:bottom w:val="none" w:sz="0" w:space="0" w:color="auto"/>
            <w:right w:val="none" w:sz="0" w:space="0" w:color="auto"/>
          </w:divBdr>
        </w:div>
        <w:div w:id="2036150589">
          <w:marLeft w:val="0"/>
          <w:marRight w:val="0"/>
          <w:marTop w:val="0"/>
          <w:marBottom w:val="0"/>
          <w:divBdr>
            <w:top w:val="none" w:sz="0" w:space="0" w:color="auto"/>
            <w:left w:val="none" w:sz="0" w:space="0" w:color="auto"/>
            <w:bottom w:val="none" w:sz="0" w:space="0" w:color="auto"/>
            <w:right w:val="none" w:sz="0" w:space="0" w:color="auto"/>
          </w:divBdr>
        </w:div>
        <w:div w:id="2054504457">
          <w:marLeft w:val="0"/>
          <w:marRight w:val="0"/>
          <w:marTop w:val="0"/>
          <w:marBottom w:val="0"/>
          <w:divBdr>
            <w:top w:val="none" w:sz="0" w:space="0" w:color="auto"/>
            <w:left w:val="none" w:sz="0" w:space="0" w:color="auto"/>
            <w:bottom w:val="none" w:sz="0" w:space="0" w:color="auto"/>
            <w:right w:val="none" w:sz="0" w:space="0" w:color="auto"/>
          </w:divBdr>
        </w:div>
        <w:div w:id="2062513899">
          <w:marLeft w:val="0"/>
          <w:marRight w:val="0"/>
          <w:marTop w:val="0"/>
          <w:marBottom w:val="0"/>
          <w:divBdr>
            <w:top w:val="none" w:sz="0" w:space="0" w:color="auto"/>
            <w:left w:val="none" w:sz="0" w:space="0" w:color="auto"/>
            <w:bottom w:val="none" w:sz="0" w:space="0" w:color="auto"/>
            <w:right w:val="none" w:sz="0" w:space="0" w:color="auto"/>
          </w:divBdr>
        </w:div>
      </w:divsChild>
    </w:div>
    <w:div w:id="1286234707">
      <w:bodyDiv w:val="1"/>
      <w:marLeft w:val="0"/>
      <w:marRight w:val="0"/>
      <w:marTop w:val="0"/>
      <w:marBottom w:val="0"/>
      <w:divBdr>
        <w:top w:val="none" w:sz="0" w:space="0" w:color="auto"/>
        <w:left w:val="none" w:sz="0" w:space="0" w:color="auto"/>
        <w:bottom w:val="none" w:sz="0" w:space="0" w:color="auto"/>
        <w:right w:val="none" w:sz="0" w:space="0" w:color="auto"/>
      </w:divBdr>
    </w:div>
    <w:div w:id="1372152772">
      <w:bodyDiv w:val="1"/>
      <w:marLeft w:val="0"/>
      <w:marRight w:val="0"/>
      <w:marTop w:val="0"/>
      <w:marBottom w:val="0"/>
      <w:divBdr>
        <w:top w:val="none" w:sz="0" w:space="0" w:color="auto"/>
        <w:left w:val="none" w:sz="0" w:space="0" w:color="auto"/>
        <w:bottom w:val="none" w:sz="0" w:space="0" w:color="auto"/>
        <w:right w:val="none" w:sz="0" w:space="0" w:color="auto"/>
      </w:divBdr>
    </w:div>
    <w:div w:id="1372611003">
      <w:bodyDiv w:val="1"/>
      <w:marLeft w:val="0"/>
      <w:marRight w:val="0"/>
      <w:marTop w:val="0"/>
      <w:marBottom w:val="0"/>
      <w:divBdr>
        <w:top w:val="none" w:sz="0" w:space="0" w:color="auto"/>
        <w:left w:val="none" w:sz="0" w:space="0" w:color="auto"/>
        <w:bottom w:val="none" w:sz="0" w:space="0" w:color="auto"/>
        <w:right w:val="none" w:sz="0" w:space="0" w:color="auto"/>
      </w:divBdr>
    </w:div>
    <w:div w:id="1449662292">
      <w:bodyDiv w:val="1"/>
      <w:marLeft w:val="0"/>
      <w:marRight w:val="0"/>
      <w:marTop w:val="0"/>
      <w:marBottom w:val="0"/>
      <w:divBdr>
        <w:top w:val="none" w:sz="0" w:space="0" w:color="auto"/>
        <w:left w:val="none" w:sz="0" w:space="0" w:color="auto"/>
        <w:bottom w:val="none" w:sz="0" w:space="0" w:color="auto"/>
        <w:right w:val="none" w:sz="0" w:space="0" w:color="auto"/>
      </w:divBdr>
      <w:divsChild>
        <w:div w:id="707872815">
          <w:marLeft w:val="0"/>
          <w:marRight w:val="0"/>
          <w:marTop w:val="0"/>
          <w:marBottom w:val="0"/>
          <w:divBdr>
            <w:top w:val="none" w:sz="0" w:space="0" w:color="auto"/>
            <w:left w:val="none" w:sz="0" w:space="0" w:color="auto"/>
            <w:bottom w:val="none" w:sz="0" w:space="0" w:color="auto"/>
            <w:right w:val="none" w:sz="0" w:space="0" w:color="auto"/>
          </w:divBdr>
        </w:div>
        <w:div w:id="1387223886">
          <w:marLeft w:val="0"/>
          <w:marRight w:val="0"/>
          <w:marTop w:val="0"/>
          <w:marBottom w:val="0"/>
          <w:divBdr>
            <w:top w:val="none" w:sz="0" w:space="0" w:color="auto"/>
            <w:left w:val="none" w:sz="0" w:space="0" w:color="auto"/>
            <w:bottom w:val="none" w:sz="0" w:space="0" w:color="auto"/>
            <w:right w:val="none" w:sz="0" w:space="0" w:color="auto"/>
          </w:divBdr>
        </w:div>
      </w:divsChild>
    </w:div>
    <w:div w:id="1457526404">
      <w:bodyDiv w:val="1"/>
      <w:marLeft w:val="0"/>
      <w:marRight w:val="0"/>
      <w:marTop w:val="0"/>
      <w:marBottom w:val="0"/>
      <w:divBdr>
        <w:top w:val="none" w:sz="0" w:space="0" w:color="auto"/>
        <w:left w:val="none" w:sz="0" w:space="0" w:color="auto"/>
        <w:bottom w:val="none" w:sz="0" w:space="0" w:color="auto"/>
        <w:right w:val="none" w:sz="0" w:space="0" w:color="auto"/>
      </w:divBdr>
    </w:div>
    <w:div w:id="1699816536">
      <w:bodyDiv w:val="1"/>
      <w:marLeft w:val="0"/>
      <w:marRight w:val="0"/>
      <w:marTop w:val="0"/>
      <w:marBottom w:val="0"/>
      <w:divBdr>
        <w:top w:val="none" w:sz="0" w:space="0" w:color="auto"/>
        <w:left w:val="none" w:sz="0" w:space="0" w:color="auto"/>
        <w:bottom w:val="none" w:sz="0" w:space="0" w:color="auto"/>
        <w:right w:val="none" w:sz="0" w:space="0" w:color="auto"/>
      </w:divBdr>
      <w:divsChild>
        <w:div w:id="470946542">
          <w:marLeft w:val="0"/>
          <w:marRight w:val="0"/>
          <w:marTop w:val="0"/>
          <w:marBottom w:val="0"/>
          <w:divBdr>
            <w:top w:val="none" w:sz="0" w:space="0" w:color="auto"/>
            <w:left w:val="none" w:sz="0" w:space="0" w:color="auto"/>
            <w:bottom w:val="none" w:sz="0" w:space="0" w:color="auto"/>
            <w:right w:val="none" w:sz="0" w:space="0" w:color="auto"/>
          </w:divBdr>
        </w:div>
        <w:div w:id="822894007">
          <w:marLeft w:val="0"/>
          <w:marRight w:val="0"/>
          <w:marTop w:val="0"/>
          <w:marBottom w:val="0"/>
          <w:divBdr>
            <w:top w:val="none" w:sz="0" w:space="0" w:color="auto"/>
            <w:left w:val="none" w:sz="0" w:space="0" w:color="auto"/>
            <w:bottom w:val="none" w:sz="0" w:space="0" w:color="auto"/>
            <w:right w:val="none" w:sz="0" w:space="0" w:color="auto"/>
          </w:divBdr>
        </w:div>
      </w:divsChild>
    </w:div>
    <w:div w:id="1940873843">
      <w:bodyDiv w:val="1"/>
      <w:marLeft w:val="0"/>
      <w:marRight w:val="0"/>
      <w:marTop w:val="0"/>
      <w:marBottom w:val="0"/>
      <w:divBdr>
        <w:top w:val="none" w:sz="0" w:space="0" w:color="auto"/>
        <w:left w:val="none" w:sz="0" w:space="0" w:color="auto"/>
        <w:bottom w:val="none" w:sz="0" w:space="0" w:color="auto"/>
        <w:right w:val="none" w:sz="0" w:space="0" w:color="auto"/>
      </w:divBdr>
    </w:div>
    <w:div w:id="2040549345">
      <w:bodyDiv w:val="1"/>
      <w:marLeft w:val="0"/>
      <w:marRight w:val="0"/>
      <w:marTop w:val="0"/>
      <w:marBottom w:val="0"/>
      <w:divBdr>
        <w:top w:val="none" w:sz="0" w:space="0" w:color="auto"/>
        <w:left w:val="none" w:sz="0" w:space="0" w:color="auto"/>
        <w:bottom w:val="none" w:sz="0" w:space="0" w:color="auto"/>
        <w:right w:val="none" w:sz="0" w:space="0" w:color="auto"/>
      </w:divBdr>
    </w:div>
    <w:div w:id="2077706447">
      <w:bodyDiv w:val="1"/>
      <w:marLeft w:val="0"/>
      <w:marRight w:val="0"/>
      <w:marTop w:val="0"/>
      <w:marBottom w:val="0"/>
      <w:divBdr>
        <w:top w:val="none" w:sz="0" w:space="0" w:color="auto"/>
        <w:left w:val="none" w:sz="0" w:space="0" w:color="auto"/>
        <w:bottom w:val="none" w:sz="0" w:space="0" w:color="auto"/>
        <w:right w:val="none" w:sz="0" w:space="0" w:color="auto"/>
      </w:divBdr>
    </w:div>
    <w:div w:id="20867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hotelpark-split.h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in@hotelpark-split.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3-16T11:22:59.431"/>
    </inkml:context>
    <inkml:brush xml:id="br0">
      <inkml:brushProperty name="width" value="0.06667" units="cm"/>
      <inkml:brushProperty name="height" value="0.06667" units="cm"/>
      <inkml:brushProperty name="color" value="#ED7D31"/>
      <inkml:brushProperty name="ignorePressure" value="1"/>
    </inkml:brush>
  </inkml:definitions>
  <inkml:trace contextRef="#ctx0" brushRef="#br0">1 1 16384,'0'0'0,"1"0"0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3-16T11:23:09.034"/>
    </inkml:context>
    <inkml:brush xml:id="br0">
      <inkml:brushProperty name="width" value="0.06667" units="cm"/>
      <inkml:brushProperty name="height" value="0.06667" units="cm"/>
      <inkml:brushProperty name="color" value="#ED7D31"/>
      <inkml:brushProperty name="ignorePressure" value="1"/>
    </inkml:brush>
  </inkml:definitions>
  <inkml:trace contextRef="#ctx0" brushRef="#br0">1 1 16384</inkml:trace>
</inkml:ink>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4B8E-5526-4E47-8776-AC4BFF4D0BDD}">
  <ds:schemaRefs>
    <ds:schemaRef ds:uri="http://www.w3.org/2003/InkML"/>
  </ds:schemaRefs>
</ds:datastoreItem>
</file>

<file path=customXml/itemProps2.xml><?xml version="1.0" encoding="utf-8"?>
<ds:datastoreItem xmlns:ds="http://schemas.openxmlformats.org/officeDocument/2006/customXml" ds:itemID="{9F96897C-D2FE-48EB-B121-697E3056F0EA}">
  <ds:schemaRefs>
    <ds:schemaRef ds:uri="http://www.w3.org/2003/InkML"/>
  </ds:schemaRefs>
</ds:datastoreItem>
</file>

<file path=customXml/itemProps3.xml><?xml version="1.0" encoding="utf-8"?>
<ds:datastoreItem xmlns:ds="http://schemas.openxmlformats.org/officeDocument/2006/customXml" ds:itemID="{34E53157-6A86-41F7-BB00-A30A768A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3679</Words>
  <Characters>20972</Characters>
  <Application>Microsoft Office Word</Application>
  <DocSecurity>0</DocSecurity>
  <Lines>174</Lines>
  <Paragraphs>49</Paragraphs>
  <ScaleCrop>false</ScaleCrop>
  <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2018-04-04T15:48:00Z</dcterms:created>
  <dcterms:modified xsi:type="dcterms:W3CDTF">2018-04-04T18:49:00Z</dcterms:modified>
</cp:coreProperties>
</file>